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C9CFA1" w14:textId="77777777" w:rsidR="009D2E8D" w:rsidRPr="00E90B76" w:rsidRDefault="009D2E8D" w:rsidP="00925BA4"/>
    <w:p w14:paraId="4F2F429B" w14:textId="77777777" w:rsidR="00C169E8" w:rsidRPr="00925BA4" w:rsidRDefault="00C169E8" w:rsidP="00925BA4">
      <w:pPr>
        <w:jc w:val="center"/>
        <w:rPr>
          <w:b/>
          <w:bCs/>
        </w:rPr>
      </w:pPr>
      <w:r w:rsidRPr="00FB4A2F">
        <w:rPr>
          <w:b/>
          <w:bCs/>
          <w:sz w:val="20"/>
          <w:szCs w:val="20"/>
        </w:rPr>
        <w:t>OBSERVACIONES Y/O COMENTARIOS</w:t>
      </w:r>
      <w:r w:rsidR="00182198" w:rsidRPr="00FB4A2F">
        <w:rPr>
          <w:rStyle w:val="FootnoteReference"/>
          <w:b/>
          <w:bCs/>
          <w:sz w:val="20"/>
          <w:szCs w:val="20"/>
        </w:rPr>
        <w:footnoteReference w:id="1"/>
      </w:r>
    </w:p>
    <w:p w14:paraId="694E3806" w14:textId="77777777" w:rsidR="00925BA4" w:rsidRDefault="00925BA4" w:rsidP="00925BA4">
      <w:pPr>
        <w:jc w:val="center"/>
        <w:rPr>
          <w:b/>
          <w:bCs/>
        </w:rPr>
      </w:pPr>
    </w:p>
    <w:p w14:paraId="4E2AC33A" w14:textId="41BF773D" w:rsidR="00442938" w:rsidRPr="00FB4A2F" w:rsidRDefault="001C67CA" w:rsidP="00925BA4">
      <w:pPr>
        <w:jc w:val="center"/>
        <w:rPr>
          <w:b/>
          <w:bCs/>
          <w:sz w:val="20"/>
          <w:szCs w:val="20"/>
        </w:rPr>
      </w:pPr>
      <w:r w:rsidRPr="00FB4A2F">
        <w:rPr>
          <w:b/>
          <w:bCs/>
          <w:sz w:val="20"/>
          <w:szCs w:val="20"/>
        </w:rPr>
        <w:t>INSTRUCTIVO PARA LA TRAMITACIÓN DE PRESENTACIONES DE SOLICITUDES DE EVALUACIÓN TÉCNICA DE PROYECTOS DE MEJORAMIENTO Y/O RECAMBIO MASIVO DE ALUMBRADO PÚBLICO</w:t>
      </w:r>
    </w:p>
    <w:p w14:paraId="631B1C88" w14:textId="6F4E1FB9" w:rsidR="006B25C2" w:rsidRDefault="006B25C2" w:rsidP="00925BA4"/>
    <w:tbl>
      <w:tblPr>
        <w:tblW w:w="171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
        <w:gridCol w:w="1701"/>
        <w:gridCol w:w="1118"/>
        <w:gridCol w:w="1417"/>
        <w:gridCol w:w="6236"/>
        <w:gridCol w:w="6236"/>
      </w:tblGrid>
      <w:tr w:rsidR="00F121DD" w:rsidRPr="00003A30" w14:paraId="35B4B3F2" w14:textId="77777777" w:rsidTr="00E0674A">
        <w:trPr>
          <w:trHeight w:val="20"/>
          <w:tblHeader/>
          <w:jc w:val="center"/>
        </w:trPr>
        <w:tc>
          <w:tcPr>
            <w:tcW w:w="460" w:type="dxa"/>
            <w:shd w:val="clear" w:color="auto" w:fill="002060"/>
            <w:noWrap/>
            <w:vAlign w:val="center"/>
            <w:hideMark/>
          </w:tcPr>
          <w:p w14:paraId="31D5F37B" w14:textId="4B578C79" w:rsidR="00003A30" w:rsidRPr="00003A30" w:rsidRDefault="00003A30" w:rsidP="002B0E08">
            <w:pPr>
              <w:jc w:val="center"/>
              <w:rPr>
                <w:rFonts w:ascii="Calibri" w:eastAsia="Times New Roman" w:hAnsi="Calibri" w:cs="Calibri"/>
                <w:b/>
                <w:bCs/>
                <w:color w:val="FFFFFF" w:themeColor="background1"/>
                <w:lang w:val="es-ES" w:eastAsia="en-US"/>
              </w:rPr>
            </w:pPr>
            <w:r w:rsidRPr="00003A30">
              <w:rPr>
                <w:rFonts w:ascii="Calibri" w:eastAsia="Times New Roman" w:hAnsi="Calibri" w:cs="Calibri"/>
                <w:b/>
                <w:bCs/>
                <w:color w:val="FFFFFF" w:themeColor="background1"/>
                <w:lang w:val="en-CL" w:eastAsia="en-US"/>
              </w:rPr>
              <w:t>N</w:t>
            </w:r>
            <w:r w:rsidR="00F121DD">
              <w:rPr>
                <w:rFonts w:ascii="Calibri" w:eastAsia="Times New Roman" w:hAnsi="Calibri" w:cs="Calibri"/>
                <w:b/>
                <w:bCs/>
                <w:color w:val="FFFFFF" w:themeColor="background1"/>
                <w:lang w:val="es-ES" w:eastAsia="en-US"/>
              </w:rPr>
              <w:t>º</w:t>
            </w:r>
          </w:p>
        </w:tc>
        <w:tc>
          <w:tcPr>
            <w:tcW w:w="1701" w:type="dxa"/>
            <w:shd w:val="clear" w:color="000000" w:fill="002060"/>
            <w:noWrap/>
            <w:vAlign w:val="center"/>
            <w:hideMark/>
          </w:tcPr>
          <w:p w14:paraId="77EA7BAA" w14:textId="3878D928" w:rsidR="00003A30" w:rsidRPr="00003A30" w:rsidRDefault="0085794A" w:rsidP="002B0E08">
            <w:pPr>
              <w:jc w:val="center"/>
              <w:rPr>
                <w:rFonts w:ascii="Calibri" w:eastAsia="Times New Roman" w:hAnsi="Calibri" w:cs="Calibri"/>
                <w:b/>
                <w:bCs/>
                <w:color w:val="FFFFFF" w:themeColor="background1"/>
                <w:lang w:val="en-CL" w:eastAsia="en-US"/>
              </w:rPr>
            </w:pPr>
            <w:r w:rsidRPr="00F121DD">
              <w:rPr>
                <w:rFonts w:ascii="Calibri" w:eastAsia="Times New Roman" w:hAnsi="Calibri" w:cs="Calibri"/>
                <w:b/>
                <w:bCs/>
                <w:color w:val="FFFFFF" w:themeColor="background1"/>
                <w:lang w:val="en-CL" w:eastAsia="en-US"/>
              </w:rPr>
              <w:t>Nombre (persona</w:t>
            </w:r>
            <w:r w:rsidRPr="00F121DD">
              <w:rPr>
                <w:rFonts w:ascii="Calibri" w:eastAsia="Times New Roman" w:hAnsi="Calibri" w:cs="Calibri"/>
                <w:b/>
                <w:bCs/>
                <w:color w:val="FFFFFF" w:themeColor="background1"/>
                <w:lang w:val="es-ES" w:eastAsia="en-US"/>
              </w:rPr>
              <w:t xml:space="preserve"> </w:t>
            </w:r>
            <w:r w:rsidRPr="00F121DD">
              <w:rPr>
                <w:rFonts w:ascii="Calibri" w:eastAsia="Times New Roman" w:hAnsi="Calibri" w:cs="Calibri"/>
                <w:b/>
                <w:bCs/>
                <w:color w:val="FFFFFF" w:themeColor="background1"/>
                <w:lang w:val="en-CL" w:eastAsia="en-US"/>
              </w:rPr>
              <w:t>/</w:t>
            </w:r>
            <w:r w:rsidRPr="00F121DD">
              <w:rPr>
                <w:rFonts w:ascii="Calibri" w:eastAsia="Times New Roman" w:hAnsi="Calibri" w:cs="Calibri"/>
                <w:b/>
                <w:bCs/>
                <w:color w:val="FFFFFF" w:themeColor="background1"/>
                <w:lang w:val="es-ES" w:eastAsia="en-US"/>
              </w:rPr>
              <w:t xml:space="preserve"> </w:t>
            </w:r>
            <w:r w:rsidRPr="00F121DD">
              <w:rPr>
                <w:rFonts w:ascii="Calibri" w:eastAsia="Times New Roman" w:hAnsi="Calibri" w:cs="Calibri"/>
                <w:b/>
                <w:bCs/>
                <w:color w:val="FFFFFF" w:themeColor="background1"/>
                <w:lang w:val="en-CL" w:eastAsia="en-US"/>
              </w:rPr>
              <w:t>empresa</w:t>
            </w:r>
            <w:r w:rsidRPr="00F121DD">
              <w:rPr>
                <w:rFonts w:ascii="Calibri" w:eastAsia="Times New Roman" w:hAnsi="Calibri" w:cs="Calibri"/>
                <w:b/>
                <w:bCs/>
                <w:color w:val="FFFFFF" w:themeColor="background1"/>
                <w:lang w:val="es-ES" w:eastAsia="en-US"/>
              </w:rPr>
              <w:t xml:space="preserve"> </w:t>
            </w:r>
            <w:r w:rsidRPr="00F121DD">
              <w:rPr>
                <w:rFonts w:ascii="Calibri" w:eastAsia="Times New Roman" w:hAnsi="Calibri" w:cs="Calibri"/>
                <w:b/>
                <w:bCs/>
                <w:color w:val="FFFFFF" w:themeColor="background1"/>
                <w:lang w:val="en-CL" w:eastAsia="en-US"/>
              </w:rPr>
              <w:t>/</w:t>
            </w:r>
            <w:r w:rsidRPr="00F121DD">
              <w:rPr>
                <w:rFonts w:ascii="Calibri" w:eastAsia="Times New Roman" w:hAnsi="Calibri" w:cs="Calibri"/>
                <w:b/>
                <w:bCs/>
                <w:color w:val="FFFFFF" w:themeColor="background1"/>
                <w:lang w:val="es-ES" w:eastAsia="en-US"/>
              </w:rPr>
              <w:t xml:space="preserve"> </w:t>
            </w:r>
            <w:r w:rsidRPr="00F121DD">
              <w:rPr>
                <w:rFonts w:ascii="Calibri" w:eastAsia="Times New Roman" w:hAnsi="Calibri" w:cs="Calibri"/>
                <w:b/>
                <w:bCs/>
                <w:color w:val="FFFFFF" w:themeColor="background1"/>
                <w:lang w:val="en-CL" w:eastAsia="en-US"/>
              </w:rPr>
              <w:t>institución)</w:t>
            </w:r>
          </w:p>
        </w:tc>
        <w:tc>
          <w:tcPr>
            <w:tcW w:w="1118" w:type="dxa"/>
            <w:shd w:val="clear" w:color="000000" w:fill="002060"/>
            <w:noWrap/>
            <w:vAlign w:val="center"/>
            <w:hideMark/>
          </w:tcPr>
          <w:p w14:paraId="79971B9F" w14:textId="759E5EA4" w:rsidR="00003A30" w:rsidRPr="00003A30" w:rsidRDefault="0085794A" w:rsidP="002B0E08">
            <w:pPr>
              <w:jc w:val="center"/>
              <w:rPr>
                <w:rFonts w:ascii="Calibri" w:eastAsia="Times New Roman" w:hAnsi="Calibri" w:cs="Calibri"/>
                <w:b/>
                <w:bCs/>
                <w:color w:val="FFFFFF" w:themeColor="background1"/>
                <w:lang w:val="en-CL" w:eastAsia="en-US"/>
              </w:rPr>
            </w:pPr>
            <w:r w:rsidRPr="00F121DD">
              <w:rPr>
                <w:rFonts w:ascii="Calibri" w:eastAsia="Times New Roman" w:hAnsi="Calibri" w:cs="Calibri"/>
                <w:b/>
                <w:bCs/>
                <w:color w:val="FFFFFF" w:themeColor="background1"/>
                <w:lang w:val="en-CL" w:eastAsia="en-US"/>
              </w:rPr>
              <w:t>Artículo del instructivo</w:t>
            </w:r>
          </w:p>
        </w:tc>
        <w:tc>
          <w:tcPr>
            <w:tcW w:w="1417" w:type="dxa"/>
            <w:shd w:val="clear" w:color="000000" w:fill="002060"/>
            <w:noWrap/>
            <w:vAlign w:val="center"/>
            <w:hideMark/>
          </w:tcPr>
          <w:p w14:paraId="350B8E23" w14:textId="2B4CA96D" w:rsidR="00003A30" w:rsidRPr="00003A30" w:rsidRDefault="0085794A" w:rsidP="002B0E08">
            <w:pPr>
              <w:jc w:val="center"/>
              <w:rPr>
                <w:rFonts w:ascii="Calibri" w:eastAsia="Times New Roman" w:hAnsi="Calibri" w:cs="Calibri"/>
                <w:b/>
                <w:bCs/>
                <w:color w:val="FFFFFF" w:themeColor="background1"/>
                <w:lang w:val="en-CL" w:eastAsia="en-US"/>
              </w:rPr>
            </w:pPr>
            <w:r w:rsidRPr="00F121DD">
              <w:rPr>
                <w:rFonts w:ascii="Calibri" w:eastAsia="Times New Roman" w:hAnsi="Calibri" w:cs="Calibri"/>
                <w:b/>
                <w:bCs/>
                <w:color w:val="FFFFFF" w:themeColor="background1"/>
                <w:lang w:val="en-CL" w:eastAsia="en-US"/>
              </w:rPr>
              <w:t>Literal y numeral del instructivo</w:t>
            </w:r>
          </w:p>
        </w:tc>
        <w:tc>
          <w:tcPr>
            <w:tcW w:w="6236" w:type="dxa"/>
            <w:shd w:val="clear" w:color="000000" w:fill="002060"/>
            <w:noWrap/>
            <w:vAlign w:val="center"/>
            <w:hideMark/>
          </w:tcPr>
          <w:p w14:paraId="1758936F" w14:textId="7735A2F7" w:rsidR="00003A30" w:rsidRPr="00003A30" w:rsidRDefault="0085794A" w:rsidP="002B0E08">
            <w:pPr>
              <w:jc w:val="center"/>
              <w:rPr>
                <w:rFonts w:ascii="Calibri" w:eastAsia="Times New Roman" w:hAnsi="Calibri" w:cs="Calibri"/>
                <w:b/>
                <w:bCs/>
                <w:color w:val="FFFFFF" w:themeColor="background1"/>
                <w:lang w:val="en-CL" w:eastAsia="en-US"/>
              </w:rPr>
            </w:pPr>
            <w:r w:rsidRPr="00A06071">
              <w:rPr>
                <w:rFonts w:ascii="Calibri" w:eastAsia="Times New Roman" w:hAnsi="Calibri" w:cs="Calibri"/>
                <w:b/>
                <w:bCs/>
                <w:color w:val="FFFFFF" w:themeColor="background1"/>
                <w:lang w:val="en-CL" w:eastAsia="en-US"/>
              </w:rPr>
              <w:t>Observaciones y comentarios</w:t>
            </w:r>
          </w:p>
        </w:tc>
        <w:tc>
          <w:tcPr>
            <w:tcW w:w="6236" w:type="dxa"/>
            <w:shd w:val="clear" w:color="000000" w:fill="002060"/>
            <w:noWrap/>
            <w:vAlign w:val="center"/>
            <w:hideMark/>
          </w:tcPr>
          <w:p w14:paraId="3C1CBE13" w14:textId="77777777" w:rsidR="00003A30" w:rsidRPr="00003A30" w:rsidRDefault="00003A30" w:rsidP="002B0E08">
            <w:pPr>
              <w:jc w:val="center"/>
              <w:rPr>
                <w:rFonts w:ascii="Calibri" w:eastAsia="Times New Roman" w:hAnsi="Calibri" w:cs="Calibri"/>
                <w:b/>
                <w:bCs/>
                <w:color w:val="FFFFFF" w:themeColor="background1"/>
                <w:lang w:val="en-CL" w:eastAsia="en-US"/>
              </w:rPr>
            </w:pPr>
            <w:r w:rsidRPr="00003A30">
              <w:rPr>
                <w:rFonts w:ascii="Calibri" w:eastAsia="Times New Roman" w:hAnsi="Calibri" w:cs="Calibri"/>
                <w:b/>
                <w:bCs/>
                <w:color w:val="FFFFFF" w:themeColor="background1"/>
                <w:lang w:val="en-CL" w:eastAsia="en-US"/>
              </w:rPr>
              <w:t>Propuesta</w:t>
            </w:r>
          </w:p>
        </w:tc>
      </w:tr>
      <w:tr w:rsidR="00F121DD" w:rsidRPr="00003A30" w14:paraId="167B936F" w14:textId="77777777" w:rsidTr="00E0674A">
        <w:trPr>
          <w:trHeight w:val="20"/>
          <w:jc w:val="center"/>
        </w:trPr>
        <w:tc>
          <w:tcPr>
            <w:tcW w:w="460" w:type="dxa"/>
            <w:shd w:val="clear" w:color="auto" w:fill="D9D9D9" w:themeFill="background1" w:themeFillShade="D9"/>
            <w:noWrap/>
            <w:vAlign w:val="center"/>
            <w:hideMark/>
          </w:tcPr>
          <w:p w14:paraId="70682AF8" w14:textId="77777777" w:rsidR="00003A30" w:rsidRPr="00003A30" w:rsidRDefault="00003A30" w:rsidP="00DA3AE8">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1</w:t>
            </w:r>
          </w:p>
        </w:tc>
        <w:tc>
          <w:tcPr>
            <w:tcW w:w="1701" w:type="dxa"/>
            <w:shd w:val="clear" w:color="000000" w:fill="D9D9D9"/>
            <w:vAlign w:val="center"/>
            <w:hideMark/>
          </w:tcPr>
          <w:p w14:paraId="6745670D" w14:textId="0A214DD6"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Lambda</w:t>
            </w:r>
          </w:p>
        </w:tc>
        <w:tc>
          <w:tcPr>
            <w:tcW w:w="1118" w:type="dxa"/>
            <w:shd w:val="clear" w:color="auto" w:fill="auto"/>
            <w:vAlign w:val="center"/>
            <w:hideMark/>
          </w:tcPr>
          <w:p w14:paraId="6C8F3A68"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4</w:t>
            </w:r>
          </w:p>
        </w:tc>
        <w:tc>
          <w:tcPr>
            <w:tcW w:w="1417" w:type="dxa"/>
            <w:shd w:val="clear" w:color="auto" w:fill="auto"/>
            <w:vAlign w:val="center"/>
            <w:hideMark/>
          </w:tcPr>
          <w:p w14:paraId="4DC09C12"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a/1</w:t>
            </w:r>
          </w:p>
        </w:tc>
        <w:tc>
          <w:tcPr>
            <w:tcW w:w="6236" w:type="dxa"/>
            <w:shd w:val="clear" w:color="auto" w:fill="auto"/>
            <w:vAlign w:val="center"/>
            <w:hideMark/>
          </w:tcPr>
          <w:p w14:paraId="713034C7"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Problema en interpretación y aplicación de tablas de requerimientos luminotécnicos. Para evitar problemas en el cumplimiento e interpretación, es necesario revisar y corregir Tabla II y Tabla IV del articulo 18 del DS N°2/2014/ME; y Tabla III de articulo 20 del DS N51/2015/ME. Los limites superiores e inferiores de los valores de consigna de Luminancia media deben ser correlativos entre clases (M1, M2...etc.) y utilizar aclaradores como "mayor o igual" (≥), o "menor o igual"(≤) según corresponda el caso. Así mismo, se sugiere utilizar como referencia la publicación CIE 115:2010 tanto como para la asignación de los valores de consigna de cada clase como para el procedimiento a utilizar para clasificar cada vía.</w:t>
            </w:r>
            <w:r w:rsidRPr="00003A30">
              <w:rPr>
                <w:rFonts w:ascii="Calibri" w:eastAsia="Times New Roman" w:hAnsi="Calibri" w:cs="Calibri"/>
                <w:color w:val="000000"/>
                <w:lang w:val="en-CL" w:eastAsia="en-US"/>
              </w:rPr>
              <w:br/>
              <w:t>Si bien se entiende el criterio de eficiencia aplicado en el establecimiento de limites máximos a los valores de luminancia media, los valores definidos sobre todo para la clase P1, en mi opinión, son bastante excesivos y dejan una muy amplia distancia entre la clase precedente. Luego, el rango definido para estos máximos fluctúa entre un 25 a un 30%, en comparación a la disposición del DS43/2012/MMA en su articulo 8, se define un máximo de un 20% sobre los valores consignados en la reglamentación vigente. Entonces, si además se está evaluando la posibilidad de extender la aplicación del DS43 (en una nueva versión) a todo el país. ¿no será conveniente unificar criterios de eficiencia entorno al 20%?</w:t>
            </w:r>
          </w:p>
        </w:tc>
        <w:tc>
          <w:tcPr>
            <w:tcW w:w="6236" w:type="dxa"/>
            <w:shd w:val="clear" w:color="auto" w:fill="auto"/>
            <w:noWrap/>
            <w:vAlign w:val="bottom"/>
            <w:hideMark/>
          </w:tcPr>
          <w:p w14:paraId="6165B91E" w14:textId="77777777" w:rsidR="00003A30" w:rsidRPr="00003A30" w:rsidRDefault="00003A30" w:rsidP="00003A30">
            <w:pPr>
              <w:jc w:val="left"/>
              <w:rPr>
                <w:rFonts w:ascii="Calibri" w:eastAsia="Times New Roman" w:hAnsi="Calibri" w:cs="Calibri"/>
                <w:color w:val="000000"/>
                <w:lang w:val="en-CL" w:eastAsia="en-US"/>
              </w:rPr>
            </w:pPr>
          </w:p>
        </w:tc>
      </w:tr>
      <w:tr w:rsidR="00F121DD" w:rsidRPr="00003A30" w14:paraId="2D40C0D4" w14:textId="77777777" w:rsidTr="00E0674A">
        <w:trPr>
          <w:trHeight w:val="20"/>
          <w:jc w:val="center"/>
        </w:trPr>
        <w:tc>
          <w:tcPr>
            <w:tcW w:w="460" w:type="dxa"/>
            <w:shd w:val="clear" w:color="auto" w:fill="D9D9D9" w:themeFill="background1" w:themeFillShade="D9"/>
            <w:noWrap/>
            <w:vAlign w:val="center"/>
            <w:hideMark/>
          </w:tcPr>
          <w:p w14:paraId="1DD3D381" w14:textId="77777777" w:rsidR="00003A30" w:rsidRPr="00003A30" w:rsidRDefault="00003A30" w:rsidP="00DA3AE8">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2</w:t>
            </w:r>
          </w:p>
        </w:tc>
        <w:tc>
          <w:tcPr>
            <w:tcW w:w="1701" w:type="dxa"/>
            <w:shd w:val="clear" w:color="000000" w:fill="D9D9D9"/>
            <w:vAlign w:val="center"/>
            <w:hideMark/>
          </w:tcPr>
          <w:p w14:paraId="6265CEF5" w14:textId="6969ED6D" w:rsidR="00003A30" w:rsidRPr="00003A30" w:rsidRDefault="007017E4"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Lambda</w:t>
            </w:r>
          </w:p>
        </w:tc>
        <w:tc>
          <w:tcPr>
            <w:tcW w:w="1118" w:type="dxa"/>
            <w:shd w:val="clear" w:color="auto" w:fill="auto"/>
            <w:vAlign w:val="center"/>
            <w:hideMark/>
          </w:tcPr>
          <w:p w14:paraId="76C177B3"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4</w:t>
            </w:r>
          </w:p>
        </w:tc>
        <w:tc>
          <w:tcPr>
            <w:tcW w:w="1417" w:type="dxa"/>
            <w:shd w:val="clear" w:color="auto" w:fill="auto"/>
            <w:vAlign w:val="center"/>
            <w:hideMark/>
          </w:tcPr>
          <w:p w14:paraId="771A010A"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a/3</w:t>
            </w:r>
          </w:p>
        </w:tc>
        <w:tc>
          <w:tcPr>
            <w:tcW w:w="6236" w:type="dxa"/>
            <w:shd w:val="clear" w:color="auto" w:fill="auto"/>
            <w:vAlign w:val="center"/>
            <w:hideMark/>
          </w:tcPr>
          <w:p w14:paraId="3BA6D5F1"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 xml:space="preserve">Los reglamentos y/o ordenanzas no deberían apuntar a marcas especificas, incluso si se habla de software. Si bien, DIALux es ampliamente utilizado y reconocido a nivel mundial, existen muchos otros software que pueden cumplir la misma función con niveles de precisión iguales o superiores a los de DIALux. </w:t>
            </w:r>
            <w:r w:rsidRPr="00003A30">
              <w:rPr>
                <w:rFonts w:ascii="Calibri" w:eastAsia="Times New Roman" w:hAnsi="Calibri" w:cs="Calibri"/>
                <w:color w:val="000000"/>
                <w:lang w:val="en-CL" w:eastAsia="en-US"/>
              </w:rPr>
              <w:br/>
              <w:t>En mi opinión, los parámetros y exigencias definidas en el instructivo para un proyecto debes definirse a nivel conceptual y no asociada a un software en especifico. Una buena referencia normativa al respecto es el Reglamento Técnico de Iluminación y Alumbrado Publico de Colombia (RETILAP) en sus capítulos/numerales 210.2.4, 520.2 y 530,3.</w:t>
            </w:r>
            <w:r w:rsidRPr="00003A30">
              <w:rPr>
                <w:rFonts w:ascii="Calibri" w:eastAsia="Times New Roman" w:hAnsi="Calibri" w:cs="Calibri"/>
                <w:color w:val="000000"/>
                <w:lang w:val="en-CL" w:eastAsia="en-US"/>
              </w:rPr>
              <w:br/>
              <w:t>En adición, el Anexo 5 detalla de manera bastante especifica el cálculo de los distintos parámetros luminotécnicos, pero no es igual de descriptivo para indicar como calcular/verificar el coeficiente de utilización del proyecto en especifico.</w:t>
            </w:r>
          </w:p>
        </w:tc>
        <w:tc>
          <w:tcPr>
            <w:tcW w:w="6236" w:type="dxa"/>
            <w:shd w:val="clear" w:color="auto" w:fill="auto"/>
            <w:noWrap/>
            <w:vAlign w:val="bottom"/>
            <w:hideMark/>
          </w:tcPr>
          <w:p w14:paraId="0A6A5B64" w14:textId="77777777" w:rsidR="00003A30" w:rsidRPr="00003A30" w:rsidRDefault="00003A30" w:rsidP="00003A30">
            <w:pPr>
              <w:jc w:val="left"/>
              <w:rPr>
                <w:rFonts w:ascii="Calibri" w:eastAsia="Times New Roman" w:hAnsi="Calibri" w:cs="Calibri"/>
                <w:color w:val="000000"/>
                <w:lang w:val="en-CL" w:eastAsia="en-US"/>
              </w:rPr>
            </w:pPr>
          </w:p>
        </w:tc>
      </w:tr>
      <w:tr w:rsidR="00F121DD" w:rsidRPr="00003A30" w14:paraId="5AC8A33A" w14:textId="77777777" w:rsidTr="00E0674A">
        <w:trPr>
          <w:trHeight w:val="20"/>
          <w:jc w:val="center"/>
        </w:trPr>
        <w:tc>
          <w:tcPr>
            <w:tcW w:w="460" w:type="dxa"/>
            <w:shd w:val="clear" w:color="auto" w:fill="D9D9D9" w:themeFill="background1" w:themeFillShade="D9"/>
            <w:noWrap/>
            <w:vAlign w:val="center"/>
            <w:hideMark/>
          </w:tcPr>
          <w:p w14:paraId="28325305" w14:textId="77777777" w:rsidR="00003A30" w:rsidRPr="00003A30" w:rsidRDefault="00003A30" w:rsidP="00DA3AE8">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3</w:t>
            </w:r>
          </w:p>
        </w:tc>
        <w:tc>
          <w:tcPr>
            <w:tcW w:w="1701" w:type="dxa"/>
            <w:shd w:val="clear" w:color="000000" w:fill="D9D9D9"/>
            <w:vAlign w:val="center"/>
            <w:hideMark/>
          </w:tcPr>
          <w:p w14:paraId="2DA79DAA" w14:textId="1ACC1DB1" w:rsidR="00003A30" w:rsidRPr="00003A30" w:rsidRDefault="007017E4"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Lambda</w:t>
            </w:r>
          </w:p>
        </w:tc>
        <w:tc>
          <w:tcPr>
            <w:tcW w:w="1118" w:type="dxa"/>
            <w:shd w:val="clear" w:color="auto" w:fill="auto"/>
            <w:vAlign w:val="center"/>
            <w:hideMark/>
          </w:tcPr>
          <w:p w14:paraId="12585B1A"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4</w:t>
            </w:r>
          </w:p>
        </w:tc>
        <w:tc>
          <w:tcPr>
            <w:tcW w:w="1417" w:type="dxa"/>
            <w:shd w:val="clear" w:color="auto" w:fill="auto"/>
            <w:vAlign w:val="center"/>
            <w:hideMark/>
          </w:tcPr>
          <w:p w14:paraId="62ABADD7"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b/i/1</w:t>
            </w:r>
          </w:p>
        </w:tc>
        <w:tc>
          <w:tcPr>
            <w:tcW w:w="6236" w:type="dxa"/>
            <w:shd w:val="clear" w:color="auto" w:fill="auto"/>
            <w:vAlign w:val="center"/>
            <w:hideMark/>
          </w:tcPr>
          <w:p w14:paraId="6F38F030"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Donde dice: "Que, el cuerpo óptico y driver (o compartimiento eléctrico)…"</w:t>
            </w:r>
          </w:p>
        </w:tc>
        <w:tc>
          <w:tcPr>
            <w:tcW w:w="6236" w:type="dxa"/>
            <w:shd w:val="clear" w:color="auto" w:fill="auto"/>
            <w:vAlign w:val="center"/>
            <w:hideMark/>
          </w:tcPr>
          <w:p w14:paraId="76634E88"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Debiese decir: "Que, la zona de emisión (conjunto óptico de la luminaria) y zona de alojamiento del equipamiento auxiliar (así como la armadura y carcaza de la luminaria)…"</w:t>
            </w:r>
          </w:p>
        </w:tc>
      </w:tr>
      <w:tr w:rsidR="00F121DD" w:rsidRPr="00003A30" w14:paraId="417D6646" w14:textId="77777777" w:rsidTr="00E0674A">
        <w:trPr>
          <w:trHeight w:val="20"/>
          <w:jc w:val="center"/>
        </w:trPr>
        <w:tc>
          <w:tcPr>
            <w:tcW w:w="460" w:type="dxa"/>
            <w:shd w:val="clear" w:color="auto" w:fill="D9D9D9" w:themeFill="background1" w:themeFillShade="D9"/>
            <w:noWrap/>
            <w:vAlign w:val="center"/>
            <w:hideMark/>
          </w:tcPr>
          <w:p w14:paraId="5E2AD098" w14:textId="77777777" w:rsidR="00003A30" w:rsidRPr="00003A30" w:rsidRDefault="00003A30" w:rsidP="00DA3AE8">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4</w:t>
            </w:r>
          </w:p>
        </w:tc>
        <w:tc>
          <w:tcPr>
            <w:tcW w:w="1701" w:type="dxa"/>
            <w:shd w:val="clear" w:color="000000" w:fill="D9D9D9"/>
            <w:vAlign w:val="center"/>
            <w:hideMark/>
          </w:tcPr>
          <w:p w14:paraId="2B913FF8" w14:textId="293E8175" w:rsidR="00003A30" w:rsidRPr="00003A30" w:rsidRDefault="007017E4"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Lambda</w:t>
            </w:r>
          </w:p>
        </w:tc>
        <w:tc>
          <w:tcPr>
            <w:tcW w:w="1118" w:type="dxa"/>
            <w:shd w:val="clear" w:color="auto" w:fill="auto"/>
            <w:vAlign w:val="center"/>
            <w:hideMark/>
          </w:tcPr>
          <w:p w14:paraId="7E4FE462"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4</w:t>
            </w:r>
          </w:p>
        </w:tc>
        <w:tc>
          <w:tcPr>
            <w:tcW w:w="1417" w:type="dxa"/>
            <w:shd w:val="clear" w:color="auto" w:fill="auto"/>
            <w:vAlign w:val="center"/>
            <w:hideMark/>
          </w:tcPr>
          <w:p w14:paraId="59F974E4"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b/i/3</w:t>
            </w:r>
          </w:p>
        </w:tc>
        <w:tc>
          <w:tcPr>
            <w:tcW w:w="6236" w:type="dxa"/>
            <w:shd w:val="clear" w:color="auto" w:fill="auto"/>
            <w:vAlign w:val="center"/>
            <w:hideMark/>
          </w:tcPr>
          <w:p w14:paraId="5206413E"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La validación del índice IK se debe verificar siempre mediante ensayo acreditado en laboratorio en base a la norma IEC 62262. La redacción de características en una ficha técnica o catalogo en ningún caso no puede ser un medio de validación para este tipo de parámetros.</w:t>
            </w:r>
            <w:r w:rsidRPr="00003A30">
              <w:rPr>
                <w:rFonts w:ascii="Calibri" w:eastAsia="Times New Roman" w:hAnsi="Calibri" w:cs="Calibri"/>
                <w:color w:val="000000"/>
                <w:lang w:val="en-CL" w:eastAsia="en-US"/>
              </w:rPr>
              <w:br/>
              <w:t>Respecto de la mención a la Norma IEC 60598-2-3, no corresponde, pues si bien dentro de los parámetros de seguridad que especifica dicha norma está la verificación de índice IK, la ejecución del ensayo se refiere al método descrito en IEC 62262.</w:t>
            </w:r>
          </w:p>
        </w:tc>
        <w:tc>
          <w:tcPr>
            <w:tcW w:w="6236" w:type="dxa"/>
            <w:shd w:val="clear" w:color="auto" w:fill="auto"/>
            <w:noWrap/>
            <w:vAlign w:val="bottom"/>
            <w:hideMark/>
          </w:tcPr>
          <w:p w14:paraId="5501CF60" w14:textId="77777777" w:rsidR="00003A30" w:rsidRPr="00003A30" w:rsidRDefault="00003A30" w:rsidP="00003A30">
            <w:pPr>
              <w:jc w:val="left"/>
              <w:rPr>
                <w:rFonts w:ascii="Calibri" w:eastAsia="Times New Roman" w:hAnsi="Calibri" w:cs="Calibri"/>
                <w:color w:val="000000"/>
                <w:lang w:val="en-CL" w:eastAsia="en-US"/>
              </w:rPr>
            </w:pPr>
          </w:p>
        </w:tc>
      </w:tr>
      <w:tr w:rsidR="00F121DD" w:rsidRPr="00003A30" w14:paraId="1F1EE97E" w14:textId="77777777" w:rsidTr="00E0674A">
        <w:trPr>
          <w:trHeight w:val="20"/>
          <w:jc w:val="center"/>
        </w:trPr>
        <w:tc>
          <w:tcPr>
            <w:tcW w:w="460" w:type="dxa"/>
            <w:shd w:val="clear" w:color="auto" w:fill="D9D9D9" w:themeFill="background1" w:themeFillShade="D9"/>
            <w:noWrap/>
            <w:vAlign w:val="center"/>
            <w:hideMark/>
          </w:tcPr>
          <w:p w14:paraId="02C96174" w14:textId="77777777" w:rsidR="00003A30" w:rsidRPr="00003A30" w:rsidRDefault="00003A30" w:rsidP="00DA3AE8">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5</w:t>
            </w:r>
          </w:p>
        </w:tc>
        <w:tc>
          <w:tcPr>
            <w:tcW w:w="1701" w:type="dxa"/>
            <w:shd w:val="clear" w:color="000000" w:fill="D9D9D9"/>
            <w:vAlign w:val="center"/>
            <w:hideMark/>
          </w:tcPr>
          <w:p w14:paraId="02AC4057" w14:textId="3D5C0C03" w:rsidR="00003A30" w:rsidRPr="00003A30" w:rsidRDefault="007017E4"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Lambda</w:t>
            </w:r>
          </w:p>
        </w:tc>
        <w:tc>
          <w:tcPr>
            <w:tcW w:w="1118" w:type="dxa"/>
            <w:shd w:val="clear" w:color="auto" w:fill="auto"/>
            <w:vAlign w:val="center"/>
            <w:hideMark/>
          </w:tcPr>
          <w:p w14:paraId="252CE8A1"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4</w:t>
            </w:r>
          </w:p>
        </w:tc>
        <w:tc>
          <w:tcPr>
            <w:tcW w:w="1417" w:type="dxa"/>
            <w:shd w:val="clear" w:color="auto" w:fill="auto"/>
            <w:vAlign w:val="center"/>
            <w:hideMark/>
          </w:tcPr>
          <w:p w14:paraId="46E53A9B"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b/iii/2</w:t>
            </w:r>
          </w:p>
        </w:tc>
        <w:tc>
          <w:tcPr>
            <w:tcW w:w="6236" w:type="dxa"/>
            <w:shd w:val="clear" w:color="auto" w:fill="auto"/>
            <w:vAlign w:val="center"/>
            <w:hideMark/>
          </w:tcPr>
          <w:p w14:paraId="63062180"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El o los argumentos técnicos que justifican un limite a la Temperatura de Color Correlacionada (Tcc), se asocian o buscan limitar la emisión de radiación visible concentrada en la zona azul del espectro (comúnmente &lt;400nm), si bien no existe una relación especifica entre emisión espectral de una fuente y su tonalidad expresada en Tcc, se sabe que a medida que la fuente de luz es mas fría mayor porcentaje de luz azul contiene; en ese sentido la preferencia por utilizar fuentes denominadas "Blanco Neutro" o fuentes "cálidas" es coherente con ello, pero el poner un limite inferior (en este caso 2000°K), no tiene sentido.</w:t>
            </w:r>
            <w:r w:rsidRPr="00003A30">
              <w:rPr>
                <w:rFonts w:ascii="Calibri" w:eastAsia="Times New Roman" w:hAnsi="Calibri" w:cs="Calibri"/>
                <w:color w:val="000000"/>
                <w:lang w:val="en-CL" w:eastAsia="en-US"/>
              </w:rPr>
              <w:br/>
              <w:t xml:space="preserve">En aplicaciones de alumbrado de exterior en zonas de alto valor científico, como por </w:t>
            </w:r>
            <w:r w:rsidRPr="00003A30">
              <w:rPr>
                <w:rFonts w:ascii="Calibri" w:eastAsia="Times New Roman" w:hAnsi="Calibri" w:cs="Calibri"/>
                <w:color w:val="000000"/>
                <w:lang w:val="en-CL" w:eastAsia="en-US"/>
              </w:rPr>
              <w:lastRenderedPageBreak/>
              <w:t>ejemplo, zonas cercanas a observatorios astronómicos, las fuentes mas eficaces y de menor impacto tienen una Tcc en algunos casos inferior a 2000°K, por tanto creo que la exigencia solo debiese considerar un limite superior y no uno inferior.</w:t>
            </w:r>
            <w:r w:rsidRPr="00003A30">
              <w:rPr>
                <w:rFonts w:ascii="Calibri" w:eastAsia="Times New Roman" w:hAnsi="Calibri" w:cs="Calibri"/>
                <w:color w:val="000000"/>
                <w:lang w:val="en-CL" w:eastAsia="en-US"/>
              </w:rPr>
              <w:br/>
              <w:t>En la misma línea argumentativa, si los proyectos de extensión del rango de aplicación del decreto de protección de la contaminación lumínica a todo el país es aprobado, no se podría instalar fuentes de "blanco neutro", por lo cual el limite superior bordearía los 3000°K. Este tipo de regulación se ha estado implementando con éxito en muchos lugares de Europa, asociado a conceptos de reducción de impacto ambiental, eficiencia energética y salud.</w:t>
            </w:r>
          </w:p>
        </w:tc>
        <w:tc>
          <w:tcPr>
            <w:tcW w:w="6236" w:type="dxa"/>
            <w:shd w:val="clear" w:color="auto" w:fill="auto"/>
            <w:noWrap/>
            <w:vAlign w:val="bottom"/>
            <w:hideMark/>
          </w:tcPr>
          <w:p w14:paraId="7D40197E" w14:textId="77777777" w:rsidR="00003A30" w:rsidRPr="00003A30" w:rsidRDefault="00003A30" w:rsidP="00003A30">
            <w:pPr>
              <w:jc w:val="left"/>
              <w:rPr>
                <w:rFonts w:ascii="Calibri" w:eastAsia="Times New Roman" w:hAnsi="Calibri" w:cs="Calibri"/>
                <w:color w:val="000000"/>
                <w:lang w:val="en-CL" w:eastAsia="en-US"/>
              </w:rPr>
            </w:pPr>
          </w:p>
        </w:tc>
      </w:tr>
      <w:tr w:rsidR="00F121DD" w:rsidRPr="00003A30" w14:paraId="3E026EA6" w14:textId="77777777" w:rsidTr="00E0674A">
        <w:trPr>
          <w:trHeight w:val="20"/>
          <w:jc w:val="center"/>
        </w:trPr>
        <w:tc>
          <w:tcPr>
            <w:tcW w:w="460" w:type="dxa"/>
            <w:shd w:val="clear" w:color="auto" w:fill="D9D9D9" w:themeFill="background1" w:themeFillShade="D9"/>
            <w:noWrap/>
            <w:vAlign w:val="center"/>
            <w:hideMark/>
          </w:tcPr>
          <w:p w14:paraId="7FF03DD8" w14:textId="77777777" w:rsidR="00003A30" w:rsidRPr="00003A30" w:rsidRDefault="00003A30" w:rsidP="00DA3AE8">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6</w:t>
            </w:r>
          </w:p>
        </w:tc>
        <w:tc>
          <w:tcPr>
            <w:tcW w:w="1701" w:type="dxa"/>
            <w:shd w:val="clear" w:color="000000" w:fill="D9D9D9"/>
            <w:vAlign w:val="center"/>
            <w:hideMark/>
          </w:tcPr>
          <w:p w14:paraId="3E8174B7" w14:textId="7F125CC2" w:rsidR="00003A30" w:rsidRPr="00003A30" w:rsidRDefault="007017E4"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Lambda</w:t>
            </w:r>
          </w:p>
        </w:tc>
        <w:tc>
          <w:tcPr>
            <w:tcW w:w="1118" w:type="dxa"/>
            <w:shd w:val="clear" w:color="auto" w:fill="auto"/>
            <w:vAlign w:val="center"/>
            <w:hideMark/>
          </w:tcPr>
          <w:p w14:paraId="07676407"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4</w:t>
            </w:r>
          </w:p>
        </w:tc>
        <w:tc>
          <w:tcPr>
            <w:tcW w:w="1417" w:type="dxa"/>
            <w:shd w:val="clear" w:color="auto" w:fill="auto"/>
            <w:vAlign w:val="center"/>
            <w:hideMark/>
          </w:tcPr>
          <w:p w14:paraId="24752854"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b/iii/3</w:t>
            </w:r>
          </w:p>
        </w:tc>
        <w:tc>
          <w:tcPr>
            <w:tcW w:w="6236" w:type="dxa"/>
            <w:shd w:val="clear" w:color="auto" w:fill="auto"/>
            <w:vAlign w:val="center"/>
            <w:hideMark/>
          </w:tcPr>
          <w:p w14:paraId="3D98D271"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El índice de reproducción cromática (CRI) no es relevante en términos de seguridad vial. La tarea visual de un usuario de vías de tránsito vehicular no requiere de un reconocimiento de color para ser eficiente, si bien, altos niveles de CRI mejoran el confort visual, en aplicaciones especificas como las mencionadas en la observación anterior (de zonas cercanas a observatorios astronómicos), el CRI de las fuentes que de preferencia se deben utilizar tiende a ser igual a 0, pues constituyen fuentes de luz de emisión espectral muy acotada tendiente a ser monocromáticas. En tal caso, en este punto propondría explicitar excepciones al requerimiento mínimo de CRI establecido.</w:t>
            </w:r>
          </w:p>
        </w:tc>
        <w:tc>
          <w:tcPr>
            <w:tcW w:w="6236" w:type="dxa"/>
            <w:shd w:val="clear" w:color="auto" w:fill="auto"/>
            <w:noWrap/>
            <w:vAlign w:val="bottom"/>
            <w:hideMark/>
          </w:tcPr>
          <w:p w14:paraId="2ACE0E2C" w14:textId="77777777" w:rsidR="00003A30" w:rsidRPr="00003A30" w:rsidRDefault="00003A30" w:rsidP="00003A30">
            <w:pPr>
              <w:jc w:val="left"/>
              <w:rPr>
                <w:rFonts w:ascii="Calibri" w:eastAsia="Times New Roman" w:hAnsi="Calibri" w:cs="Calibri"/>
                <w:color w:val="000000"/>
                <w:lang w:val="en-CL" w:eastAsia="en-US"/>
              </w:rPr>
            </w:pPr>
          </w:p>
        </w:tc>
      </w:tr>
      <w:tr w:rsidR="00F121DD" w:rsidRPr="00003A30" w14:paraId="6E9D5011" w14:textId="77777777" w:rsidTr="00E0674A">
        <w:trPr>
          <w:trHeight w:val="20"/>
          <w:jc w:val="center"/>
        </w:trPr>
        <w:tc>
          <w:tcPr>
            <w:tcW w:w="460" w:type="dxa"/>
            <w:shd w:val="clear" w:color="auto" w:fill="D9D9D9" w:themeFill="background1" w:themeFillShade="D9"/>
            <w:noWrap/>
            <w:vAlign w:val="center"/>
            <w:hideMark/>
          </w:tcPr>
          <w:p w14:paraId="7E5BA6C6" w14:textId="77777777" w:rsidR="00003A30" w:rsidRPr="00003A30" w:rsidRDefault="00003A30" w:rsidP="00DA3AE8">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7</w:t>
            </w:r>
          </w:p>
        </w:tc>
        <w:tc>
          <w:tcPr>
            <w:tcW w:w="1701" w:type="dxa"/>
            <w:shd w:val="clear" w:color="000000" w:fill="D9D9D9"/>
            <w:vAlign w:val="center"/>
            <w:hideMark/>
          </w:tcPr>
          <w:p w14:paraId="1D19FD48" w14:textId="75D9BA3A" w:rsidR="00003A30" w:rsidRPr="00003A30" w:rsidRDefault="007017E4"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Lambda</w:t>
            </w:r>
          </w:p>
        </w:tc>
        <w:tc>
          <w:tcPr>
            <w:tcW w:w="1118" w:type="dxa"/>
            <w:shd w:val="clear" w:color="auto" w:fill="auto"/>
            <w:vAlign w:val="center"/>
            <w:hideMark/>
          </w:tcPr>
          <w:p w14:paraId="091676AC"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4</w:t>
            </w:r>
          </w:p>
        </w:tc>
        <w:tc>
          <w:tcPr>
            <w:tcW w:w="1417" w:type="dxa"/>
            <w:shd w:val="clear" w:color="auto" w:fill="auto"/>
            <w:vAlign w:val="center"/>
            <w:hideMark/>
          </w:tcPr>
          <w:p w14:paraId="3DD34AD9"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b/iii/4</w:t>
            </w:r>
          </w:p>
        </w:tc>
        <w:tc>
          <w:tcPr>
            <w:tcW w:w="6236" w:type="dxa"/>
            <w:shd w:val="clear" w:color="auto" w:fill="auto"/>
            <w:vAlign w:val="center"/>
            <w:hideMark/>
          </w:tcPr>
          <w:p w14:paraId="6DEB40AB"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Aclaración de aplicación del método LM-80. No existe en Chile algún laboratorio que ejecute ensayos en base a la publicación IES LM-80-15, y a nivel mundial, son pocos los fabricantes que ejecutan este tipo de ensayos a "Luminarias". Esto debido a que es un ensayo muy costoso, que almenos requiere un análisis de 6000 horas continuas de uso (al rededor de 8 meses), y que por lo tanto se ejecuta normalmente a las fuentes LED (que en efecto, es precisamente a lo que hace referencia la publicación de IES antes mencionada). Luego, el comportamiento de un mismo chip LED podrá ser totalmente distinto en distintos Diseños de luminarias, ya que esto depende de múltiples factores (entre ellos, lo mas importante es la gestión térmica de dichos diseños), por lo tanto un certificado de un modelo de chip LED en base a IES-LM 80-15 no es garantía de un funcionamiento en base al estándar definido como L70=50,000h o el estándar que sea.</w:t>
            </w:r>
            <w:r w:rsidRPr="00003A30">
              <w:rPr>
                <w:rFonts w:ascii="Calibri" w:eastAsia="Times New Roman" w:hAnsi="Calibri" w:cs="Calibri"/>
                <w:color w:val="000000"/>
                <w:lang w:val="en-CL" w:eastAsia="en-US"/>
              </w:rPr>
              <w:br/>
              <w:t>En base a lo anterior, creo que la solicitud de esta información solo podrá servir como referencia de calidad de las fuentes utilizadas, y en tal caso, en la redacción del mismo debe hacerse referencia al mantenimiento del flujo luminoso de la fuente de luz (o fuente LED, asumiendo que es del tipo SSL) y no de la luminaria, y la nomenclatura para ello (descrita en la publicación IES TM-21, reciproca a LM-80) sería L70(6k)=50.000h, es decir, que se verificó mediante ensayos que tras la extrapolación de datos obtenidos después de 6000 horas de funcionamiento existe una depreciación luminosa no mayor al 70% respecto del flujo inicial.</w:t>
            </w:r>
          </w:p>
        </w:tc>
        <w:tc>
          <w:tcPr>
            <w:tcW w:w="6236" w:type="dxa"/>
            <w:shd w:val="clear" w:color="auto" w:fill="auto"/>
            <w:noWrap/>
            <w:vAlign w:val="bottom"/>
            <w:hideMark/>
          </w:tcPr>
          <w:p w14:paraId="751CD827" w14:textId="77777777" w:rsidR="00003A30" w:rsidRPr="00003A30" w:rsidRDefault="00003A30" w:rsidP="00003A30">
            <w:pPr>
              <w:jc w:val="left"/>
              <w:rPr>
                <w:rFonts w:ascii="Calibri" w:eastAsia="Times New Roman" w:hAnsi="Calibri" w:cs="Calibri"/>
                <w:color w:val="000000"/>
                <w:lang w:val="en-CL" w:eastAsia="en-US"/>
              </w:rPr>
            </w:pPr>
          </w:p>
        </w:tc>
      </w:tr>
      <w:tr w:rsidR="00F121DD" w:rsidRPr="00003A30" w14:paraId="6B407003" w14:textId="77777777" w:rsidTr="00E0674A">
        <w:trPr>
          <w:trHeight w:val="20"/>
          <w:jc w:val="center"/>
        </w:trPr>
        <w:tc>
          <w:tcPr>
            <w:tcW w:w="460" w:type="dxa"/>
            <w:shd w:val="clear" w:color="auto" w:fill="D9D9D9" w:themeFill="background1" w:themeFillShade="D9"/>
            <w:noWrap/>
            <w:vAlign w:val="center"/>
            <w:hideMark/>
          </w:tcPr>
          <w:p w14:paraId="24159EC7" w14:textId="77777777" w:rsidR="00003A30" w:rsidRPr="00003A30" w:rsidRDefault="00003A30" w:rsidP="00DA3AE8">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8</w:t>
            </w:r>
          </w:p>
        </w:tc>
        <w:tc>
          <w:tcPr>
            <w:tcW w:w="1701" w:type="dxa"/>
            <w:shd w:val="clear" w:color="000000" w:fill="D9D9D9"/>
            <w:vAlign w:val="center"/>
            <w:hideMark/>
          </w:tcPr>
          <w:p w14:paraId="6C7902D8" w14:textId="33420BAF" w:rsidR="00003A30" w:rsidRPr="00003A30" w:rsidRDefault="007017E4"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Lambda</w:t>
            </w:r>
          </w:p>
        </w:tc>
        <w:tc>
          <w:tcPr>
            <w:tcW w:w="1118" w:type="dxa"/>
            <w:shd w:val="clear" w:color="auto" w:fill="auto"/>
            <w:vAlign w:val="center"/>
            <w:hideMark/>
          </w:tcPr>
          <w:p w14:paraId="796F0E67"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4</w:t>
            </w:r>
          </w:p>
        </w:tc>
        <w:tc>
          <w:tcPr>
            <w:tcW w:w="1417" w:type="dxa"/>
            <w:shd w:val="clear" w:color="auto" w:fill="auto"/>
            <w:vAlign w:val="center"/>
            <w:hideMark/>
          </w:tcPr>
          <w:p w14:paraId="34888206"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c/1</w:t>
            </w:r>
          </w:p>
        </w:tc>
        <w:tc>
          <w:tcPr>
            <w:tcW w:w="6236" w:type="dxa"/>
            <w:shd w:val="clear" w:color="auto" w:fill="auto"/>
            <w:vAlign w:val="center"/>
            <w:hideMark/>
          </w:tcPr>
          <w:p w14:paraId="73F0FCB7"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 xml:space="preserve">Aptitudes del proyectista de iluminación. Muchos de los parámetros y consideraciones a aplicar en la ejecución de proyectos de alumbrado público, y sobre todo los relacionados a conceptos Luminotécnicos, no forman parte de los requisitos de formación de la mayoría de los profesionales con clase A de instalador eléctrico en Chile, por tanto, la posesión de dicha acreditación no es garantía de un correcto desarrollo. </w:t>
            </w:r>
            <w:r w:rsidRPr="00003A30">
              <w:rPr>
                <w:rFonts w:ascii="Calibri" w:eastAsia="Times New Roman" w:hAnsi="Calibri" w:cs="Calibri"/>
                <w:color w:val="000000"/>
                <w:lang w:val="en-CL" w:eastAsia="en-US"/>
              </w:rPr>
              <w:br/>
              <w:t>Si se es riguroso en la exigencia de parámetros en el diseño de proyectos, se debe ser coherente con las aptitudes de quien proyecta, y el ámbito de la luminotecnia, si bien se relaciona a la de electricidad, involucra también otros aspectos que no se imparten en la mayoría de las escuelas y facultades de ingeniería eléctrica del país y que deberían constituir la necesidad de una acreditación profesional especifica que certifique el dominio de conceptos luminotécnicos.</w:t>
            </w:r>
          </w:p>
        </w:tc>
        <w:tc>
          <w:tcPr>
            <w:tcW w:w="6236" w:type="dxa"/>
            <w:shd w:val="clear" w:color="auto" w:fill="auto"/>
            <w:noWrap/>
            <w:vAlign w:val="bottom"/>
            <w:hideMark/>
          </w:tcPr>
          <w:p w14:paraId="7F1BDED4" w14:textId="77777777" w:rsidR="00003A30" w:rsidRPr="00003A30" w:rsidRDefault="00003A30" w:rsidP="00003A30">
            <w:pPr>
              <w:jc w:val="left"/>
              <w:rPr>
                <w:rFonts w:ascii="Calibri" w:eastAsia="Times New Roman" w:hAnsi="Calibri" w:cs="Calibri"/>
                <w:color w:val="000000"/>
                <w:lang w:val="en-CL" w:eastAsia="en-US"/>
              </w:rPr>
            </w:pPr>
          </w:p>
        </w:tc>
      </w:tr>
      <w:tr w:rsidR="00F121DD" w:rsidRPr="00003A30" w14:paraId="262AD74F" w14:textId="77777777" w:rsidTr="00E0674A">
        <w:trPr>
          <w:trHeight w:val="20"/>
          <w:jc w:val="center"/>
        </w:trPr>
        <w:tc>
          <w:tcPr>
            <w:tcW w:w="460" w:type="dxa"/>
            <w:shd w:val="clear" w:color="auto" w:fill="D9D9D9" w:themeFill="background1" w:themeFillShade="D9"/>
            <w:noWrap/>
            <w:vAlign w:val="center"/>
            <w:hideMark/>
          </w:tcPr>
          <w:p w14:paraId="22160CD1" w14:textId="77777777" w:rsidR="00003A30" w:rsidRPr="00003A30" w:rsidRDefault="00003A30" w:rsidP="00DA3AE8">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9</w:t>
            </w:r>
          </w:p>
        </w:tc>
        <w:tc>
          <w:tcPr>
            <w:tcW w:w="1701" w:type="dxa"/>
            <w:shd w:val="clear" w:color="000000" w:fill="D9D9D9"/>
            <w:vAlign w:val="center"/>
            <w:hideMark/>
          </w:tcPr>
          <w:p w14:paraId="42F66CCA" w14:textId="7734CB0D"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Subsecretaría de Desarrollo Regional y Administrativo</w:t>
            </w:r>
          </w:p>
        </w:tc>
        <w:tc>
          <w:tcPr>
            <w:tcW w:w="1118" w:type="dxa"/>
            <w:shd w:val="clear" w:color="auto" w:fill="auto"/>
            <w:vAlign w:val="center"/>
            <w:hideMark/>
          </w:tcPr>
          <w:p w14:paraId="02B86A70"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3</w:t>
            </w:r>
          </w:p>
        </w:tc>
        <w:tc>
          <w:tcPr>
            <w:tcW w:w="1417" w:type="dxa"/>
            <w:shd w:val="clear" w:color="auto" w:fill="auto"/>
            <w:vAlign w:val="center"/>
            <w:hideMark/>
          </w:tcPr>
          <w:p w14:paraId="77D7F11F"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Tabla 1</w:t>
            </w:r>
          </w:p>
        </w:tc>
        <w:tc>
          <w:tcPr>
            <w:tcW w:w="6236" w:type="dxa"/>
            <w:shd w:val="clear" w:color="auto" w:fill="auto"/>
            <w:vAlign w:val="center"/>
            <w:hideMark/>
          </w:tcPr>
          <w:p w14:paraId="324A3970"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No se explicita necesidad de memoria técnica (sólo se deduce de Art. 3°, literal a), numeral 3.)</w:t>
            </w:r>
          </w:p>
        </w:tc>
        <w:tc>
          <w:tcPr>
            <w:tcW w:w="6236" w:type="dxa"/>
            <w:shd w:val="clear" w:color="auto" w:fill="auto"/>
            <w:vAlign w:val="center"/>
            <w:hideMark/>
          </w:tcPr>
          <w:p w14:paraId="648A3BF3"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Solicitar explícitamente memoria técnica del proyecto.</w:t>
            </w:r>
          </w:p>
        </w:tc>
      </w:tr>
      <w:tr w:rsidR="00F121DD" w:rsidRPr="00003A30" w14:paraId="244A62BA" w14:textId="77777777" w:rsidTr="00E0674A">
        <w:trPr>
          <w:trHeight w:val="20"/>
          <w:jc w:val="center"/>
        </w:trPr>
        <w:tc>
          <w:tcPr>
            <w:tcW w:w="460" w:type="dxa"/>
            <w:shd w:val="clear" w:color="auto" w:fill="D9D9D9" w:themeFill="background1" w:themeFillShade="D9"/>
            <w:noWrap/>
            <w:vAlign w:val="center"/>
            <w:hideMark/>
          </w:tcPr>
          <w:p w14:paraId="5492B91B" w14:textId="77777777" w:rsidR="00003A30" w:rsidRPr="00003A30" w:rsidRDefault="00003A30" w:rsidP="00DA3AE8">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10</w:t>
            </w:r>
          </w:p>
        </w:tc>
        <w:tc>
          <w:tcPr>
            <w:tcW w:w="1701" w:type="dxa"/>
            <w:shd w:val="clear" w:color="000000" w:fill="D9D9D9"/>
            <w:vAlign w:val="center"/>
            <w:hideMark/>
          </w:tcPr>
          <w:p w14:paraId="1BD41E9F" w14:textId="0884CFF1"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Subsecretaría de Desarrollo Regional y Administrativo</w:t>
            </w:r>
          </w:p>
        </w:tc>
        <w:tc>
          <w:tcPr>
            <w:tcW w:w="1118" w:type="dxa"/>
            <w:shd w:val="clear" w:color="auto" w:fill="auto"/>
            <w:vAlign w:val="center"/>
            <w:hideMark/>
          </w:tcPr>
          <w:p w14:paraId="33A77D20"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4</w:t>
            </w:r>
          </w:p>
        </w:tc>
        <w:tc>
          <w:tcPr>
            <w:tcW w:w="1417" w:type="dxa"/>
            <w:shd w:val="clear" w:color="auto" w:fill="auto"/>
            <w:vAlign w:val="center"/>
            <w:hideMark/>
          </w:tcPr>
          <w:p w14:paraId="3B77F36A"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a/4</w:t>
            </w:r>
          </w:p>
        </w:tc>
        <w:tc>
          <w:tcPr>
            <w:tcW w:w="6236" w:type="dxa"/>
            <w:shd w:val="clear" w:color="auto" w:fill="auto"/>
            <w:vAlign w:val="center"/>
            <w:hideMark/>
          </w:tcPr>
          <w:p w14:paraId="03C20B98"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No se explicita factor de mantenimiento. Es común que en el diseño utilicen factores distintos al reglamento para justificar ciertos tipos de luminarias y que cumplan con los niveles de iluminación.</w:t>
            </w:r>
          </w:p>
        </w:tc>
        <w:tc>
          <w:tcPr>
            <w:tcW w:w="6236" w:type="dxa"/>
            <w:shd w:val="clear" w:color="auto" w:fill="auto"/>
            <w:vAlign w:val="center"/>
            <w:hideMark/>
          </w:tcPr>
          <w:p w14:paraId="464370C7"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Hacer referencia que valor de factor de mantenimiento debe ser mayor o igual a 0,85, de acuerdo a DS. 51 Art 30° y DS. 2 Art 32° numero 32.4.2</w:t>
            </w:r>
          </w:p>
        </w:tc>
      </w:tr>
      <w:tr w:rsidR="00F121DD" w:rsidRPr="00003A30" w14:paraId="16DBAB6E" w14:textId="77777777" w:rsidTr="00E0674A">
        <w:trPr>
          <w:trHeight w:val="20"/>
          <w:jc w:val="center"/>
        </w:trPr>
        <w:tc>
          <w:tcPr>
            <w:tcW w:w="460" w:type="dxa"/>
            <w:shd w:val="clear" w:color="auto" w:fill="D9D9D9" w:themeFill="background1" w:themeFillShade="D9"/>
            <w:noWrap/>
            <w:vAlign w:val="center"/>
            <w:hideMark/>
          </w:tcPr>
          <w:p w14:paraId="54BA4AA4" w14:textId="77777777" w:rsidR="00003A30" w:rsidRPr="00003A30" w:rsidRDefault="00003A30" w:rsidP="00DA3AE8">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lastRenderedPageBreak/>
              <w:t>11</w:t>
            </w:r>
          </w:p>
        </w:tc>
        <w:tc>
          <w:tcPr>
            <w:tcW w:w="1701" w:type="dxa"/>
            <w:shd w:val="clear" w:color="000000" w:fill="D9D9D9"/>
            <w:vAlign w:val="center"/>
            <w:hideMark/>
          </w:tcPr>
          <w:p w14:paraId="09CE63F3" w14:textId="6A29FC62"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Subsecretaría de Desarrollo Regional y Administrativo</w:t>
            </w:r>
          </w:p>
        </w:tc>
        <w:tc>
          <w:tcPr>
            <w:tcW w:w="1118" w:type="dxa"/>
            <w:shd w:val="clear" w:color="auto" w:fill="auto"/>
            <w:vAlign w:val="center"/>
            <w:hideMark/>
          </w:tcPr>
          <w:p w14:paraId="4DDD2A1B"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4</w:t>
            </w:r>
          </w:p>
        </w:tc>
        <w:tc>
          <w:tcPr>
            <w:tcW w:w="1417" w:type="dxa"/>
            <w:shd w:val="clear" w:color="auto" w:fill="auto"/>
            <w:vAlign w:val="center"/>
            <w:hideMark/>
          </w:tcPr>
          <w:p w14:paraId="38A53CEE"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b/i/1</w:t>
            </w:r>
          </w:p>
        </w:tc>
        <w:tc>
          <w:tcPr>
            <w:tcW w:w="6236" w:type="dxa"/>
            <w:shd w:val="clear" w:color="auto" w:fill="auto"/>
            <w:vAlign w:val="center"/>
            <w:hideMark/>
          </w:tcPr>
          <w:p w14:paraId="361F3840"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Norma IP. No especifica qué norma se utilizará para verificar la hermeticidad IP: IEC 60598 e IEC 60529 tienen criterios diferentes.</w:t>
            </w:r>
          </w:p>
        </w:tc>
        <w:tc>
          <w:tcPr>
            <w:tcW w:w="6236" w:type="dxa"/>
            <w:shd w:val="clear" w:color="auto" w:fill="auto"/>
            <w:vAlign w:val="center"/>
            <w:hideMark/>
          </w:tcPr>
          <w:p w14:paraId="66BDB528"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Indicar norma IEC 60529, que puede ser también validada mediante PE 5/07.</w:t>
            </w:r>
          </w:p>
        </w:tc>
      </w:tr>
      <w:tr w:rsidR="00F121DD" w:rsidRPr="00003A30" w14:paraId="769F26EF" w14:textId="77777777" w:rsidTr="00E0674A">
        <w:trPr>
          <w:trHeight w:val="20"/>
          <w:jc w:val="center"/>
        </w:trPr>
        <w:tc>
          <w:tcPr>
            <w:tcW w:w="460" w:type="dxa"/>
            <w:shd w:val="clear" w:color="auto" w:fill="D9D9D9" w:themeFill="background1" w:themeFillShade="D9"/>
            <w:noWrap/>
            <w:vAlign w:val="center"/>
            <w:hideMark/>
          </w:tcPr>
          <w:p w14:paraId="044C6405" w14:textId="77777777" w:rsidR="00003A30" w:rsidRPr="00003A30" w:rsidRDefault="00003A30" w:rsidP="00DA3AE8">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12</w:t>
            </w:r>
          </w:p>
        </w:tc>
        <w:tc>
          <w:tcPr>
            <w:tcW w:w="1701" w:type="dxa"/>
            <w:shd w:val="clear" w:color="000000" w:fill="D9D9D9"/>
            <w:vAlign w:val="center"/>
            <w:hideMark/>
          </w:tcPr>
          <w:p w14:paraId="01A5CB1E" w14:textId="67C41F6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 xml:space="preserve">Subsecretaría de Desarrollo Regional y Administrativo </w:t>
            </w:r>
          </w:p>
        </w:tc>
        <w:tc>
          <w:tcPr>
            <w:tcW w:w="1118" w:type="dxa"/>
            <w:shd w:val="clear" w:color="auto" w:fill="auto"/>
            <w:vAlign w:val="center"/>
            <w:hideMark/>
          </w:tcPr>
          <w:p w14:paraId="506DF352"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4</w:t>
            </w:r>
          </w:p>
        </w:tc>
        <w:tc>
          <w:tcPr>
            <w:tcW w:w="1417" w:type="dxa"/>
            <w:shd w:val="clear" w:color="auto" w:fill="auto"/>
            <w:vAlign w:val="center"/>
            <w:hideMark/>
          </w:tcPr>
          <w:p w14:paraId="251C7E30"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b/i/3</w:t>
            </w:r>
          </w:p>
        </w:tc>
        <w:tc>
          <w:tcPr>
            <w:tcW w:w="6236" w:type="dxa"/>
            <w:shd w:val="clear" w:color="auto" w:fill="auto"/>
            <w:vAlign w:val="center"/>
            <w:hideMark/>
          </w:tcPr>
          <w:p w14:paraId="5121BDDF"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Verificación IK. Eliminar verificación mediante catálogo o ficha de fabricante, puesto que pueden ser modificables.</w:t>
            </w:r>
          </w:p>
        </w:tc>
        <w:tc>
          <w:tcPr>
            <w:tcW w:w="6236" w:type="dxa"/>
            <w:shd w:val="clear" w:color="auto" w:fill="auto"/>
            <w:vAlign w:val="center"/>
            <w:hideMark/>
          </w:tcPr>
          <w:p w14:paraId="167DE3F7"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 xml:space="preserve">Aceptar únicamente mediante ensayo de resistencia al impacto emitido por laboratorios acreditados por organismos </w:t>
            </w:r>
          </w:p>
        </w:tc>
      </w:tr>
      <w:tr w:rsidR="00F121DD" w:rsidRPr="00003A30" w14:paraId="2337101F" w14:textId="77777777" w:rsidTr="00E0674A">
        <w:trPr>
          <w:trHeight w:val="20"/>
          <w:jc w:val="center"/>
        </w:trPr>
        <w:tc>
          <w:tcPr>
            <w:tcW w:w="460" w:type="dxa"/>
            <w:shd w:val="clear" w:color="auto" w:fill="D9D9D9" w:themeFill="background1" w:themeFillShade="D9"/>
            <w:noWrap/>
            <w:vAlign w:val="center"/>
            <w:hideMark/>
          </w:tcPr>
          <w:p w14:paraId="52A5A578" w14:textId="77777777" w:rsidR="00003A30" w:rsidRPr="00003A30" w:rsidRDefault="00003A30" w:rsidP="00DA3AE8">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13</w:t>
            </w:r>
          </w:p>
        </w:tc>
        <w:tc>
          <w:tcPr>
            <w:tcW w:w="1701" w:type="dxa"/>
            <w:shd w:val="clear" w:color="000000" w:fill="D9D9D9"/>
            <w:vAlign w:val="center"/>
            <w:hideMark/>
          </w:tcPr>
          <w:p w14:paraId="37C9D62B" w14:textId="69F5B085"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Subsecretaría de Desarrollo Regional y Administrativo</w:t>
            </w:r>
          </w:p>
        </w:tc>
        <w:tc>
          <w:tcPr>
            <w:tcW w:w="1118" w:type="dxa"/>
            <w:shd w:val="clear" w:color="auto" w:fill="auto"/>
            <w:vAlign w:val="center"/>
            <w:hideMark/>
          </w:tcPr>
          <w:p w14:paraId="552A06D6"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4</w:t>
            </w:r>
          </w:p>
        </w:tc>
        <w:tc>
          <w:tcPr>
            <w:tcW w:w="1417" w:type="dxa"/>
            <w:shd w:val="clear" w:color="auto" w:fill="auto"/>
            <w:vAlign w:val="center"/>
            <w:hideMark/>
          </w:tcPr>
          <w:p w14:paraId="48552A11"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b/iii</w:t>
            </w:r>
          </w:p>
        </w:tc>
        <w:tc>
          <w:tcPr>
            <w:tcW w:w="6236" w:type="dxa"/>
            <w:shd w:val="clear" w:color="auto" w:fill="auto"/>
            <w:vAlign w:val="center"/>
            <w:hideMark/>
          </w:tcPr>
          <w:p w14:paraId="063B9E5A"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Laboratorios son acreditados por organismos de acreditación, y estos últimos son los que pertenecen a la ILAC y/o IAF (DS 298/2005 que aprueba reglamento para certificación de productos..)</w:t>
            </w:r>
          </w:p>
        </w:tc>
        <w:tc>
          <w:tcPr>
            <w:tcW w:w="6236" w:type="dxa"/>
            <w:shd w:val="clear" w:color="auto" w:fill="auto"/>
            <w:vAlign w:val="center"/>
            <w:hideMark/>
          </w:tcPr>
          <w:p w14:paraId="3836A3CF"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 a través de ensayo fotométrico emitido por un laboratorio acreditado por la SEC o por organismos pertenecientes a la ILAC y/o IAF."</w:t>
            </w:r>
          </w:p>
        </w:tc>
      </w:tr>
      <w:tr w:rsidR="00F121DD" w:rsidRPr="00003A30" w14:paraId="326BB54D" w14:textId="77777777" w:rsidTr="00E0674A">
        <w:trPr>
          <w:trHeight w:val="20"/>
          <w:jc w:val="center"/>
        </w:trPr>
        <w:tc>
          <w:tcPr>
            <w:tcW w:w="460" w:type="dxa"/>
            <w:shd w:val="clear" w:color="auto" w:fill="D9D9D9" w:themeFill="background1" w:themeFillShade="D9"/>
            <w:noWrap/>
            <w:vAlign w:val="center"/>
            <w:hideMark/>
          </w:tcPr>
          <w:p w14:paraId="12723986" w14:textId="77777777" w:rsidR="00003A30" w:rsidRPr="00003A30" w:rsidRDefault="00003A30" w:rsidP="00DA3AE8">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14</w:t>
            </w:r>
          </w:p>
        </w:tc>
        <w:tc>
          <w:tcPr>
            <w:tcW w:w="1701" w:type="dxa"/>
            <w:shd w:val="clear" w:color="000000" w:fill="D9D9D9"/>
            <w:vAlign w:val="center"/>
            <w:hideMark/>
          </w:tcPr>
          <w:p w14:paraId="43158F5D" w14:textId="4E918D2D"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San Bernardo</w:t>
            </w:r>
          </w:p>
        </w:tc>
        <w:tc>
          <w:tcPr>
            <w:tcW w:w="1118" w:type="dxa"/>
            <w:shd w:val="clear" w:color="auto" w:fill="auto"/>
            <w:vAlign w:val="center"/>
            <w:hideMark/>
          </w:tcPr>
          <w:p w14:paraId="2D29B9C7"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4</w:t>
            </w:r>
          </w:p>
        </w:tc>
        <w:tc>
          <w:tcPr>
            <w:tcW w:w="1417" w:type="dxa"/>
            <w:shd w:val="clear" w:color="auto" w:fill="auto"/>
            <w:vAlign w:val="center"/>
            <w:hideMark/>
          </w:tcPr>
          <w:p w14:paraId="34C8DCB6"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b/iii/2</w:t>
            </w:r>
          </w:p>
        </w:tc>
        <w:tc>
          <w:tcPr>
            <w:tcW w:w="6236" w:type="dxa"/>
            <w:shd w:val="clear" w:color="auto" w:fill="auto"/>
            <w:vAlign w:val="center"/>
            <w:hideMark/>
          </w:tcPr>
          <w:p w14:paraId="18C80EA8"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Indica temperatura de color de 2,000 a 4.500 °K</w:t>
            </w:r>
          </w:p>
        </w:tc>
        <w:tc>
          <w:tcPr>
            <w:tcW w:w="6236" w:type="dxa"/>
            <w:shd w:val="clear" w:color="auto" w:fill="auto"/>
            <w:vAlign w:val="center"/>
            <w:hideMark/>
          </w:tcPr>
          <w:p w14:paraId="4DE70305"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Ampliar el rango superior a 5.000°K</w:t>
            </w:r>
          </w:p>
        </w:tc>
      </w:tr>
      <w:tr w:rsidR="00F121DD" w:rsidRPr="00003A30" w14:paraId="2215646C" w14:textId="77777777" w:rsidTr="00E0674A">
        <w:trPr>
          <w:trHeight w:val="20"/>
          <w:jc w:val="center"/>
        </w:trPr>
        <w:tc>
          <w:tcPr>
            <w:tcW w:w="460" w:type="dxa"/>
            <w:shd w:val="clear" w:color="auto" w:fill="D9D9D9" w:themeFill="background1" w:themeFillShade="D9"/>
            <w:noWrap/>
            <w:vAlign w:val="center"/>
            <w:hideMark/>
          </w:tcPr>
          <w:p w14:paraId="691726AF" w14:textId="77777777" w:rsidR="00003A30" w:rsidRPr="00003A30" w:rsidRDefault="00003A30" w:rsidP="00DA3AE8">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15</w:t>
            </w:r>
          </w:p>
        </w:tc>
        <w:tc>
          <w:tcPr>
            <w:tcW w:w="1701" w:type="dxa"/>
            <w:shd w:val="clear" w:color="000000" w:fill="D9D9D9"/>
            <w:vAlign w:val="center"/>
            <w:hideMark/>
          </w:tcPr>
          <w:p w14:paraId="3833EE01" w14:textId="10642016"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San Bernardo</w:t>
            </w:r>
          </w:p>
        </w:tc>
        <w:tc>
          <w:tcPr>
            <w:tcW w:w="1118" w:type="dxa"/>
            <w:shd w:val="clear" w:color="auto" w:fill="auto"/>
            <w:vAlign w:val="center"/>
            <w:hideMark/>
          </w:tcPr>
          <w:p w14:paraId="3B3E5B74"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4</w:t>
            </w:r>
          </w:p>
        </w:tc>
        <w:tc>
          <w:tcPr>
            <w:tcW w:w="1417" w:type="dxa"/>
            <w:shd w:val="clear" w:color="auto" w:fill="auto"/>
            <w:vAlign w:val="center"/>
            <w:hideMark/>
          </w:tcPr>
          <w:p w14:paraId="624748BB"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c/4</w:t>
            </w:r>
          </w:p>
        </w:tc>
        <w:tc>
          <w:tcPr>
            <w:tcW w:w="6236" w:type="dxa"/>
            <w:shd w:val="clear" w:color="auto" w:fill="auto"/>
            <w:vAlign w:val="center"/>
            <w:hideMark/>
          </w:tcPr>
          <w:p w14:paraId="63BE14BC"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 dichos conductores deben ser resistentes a los rayos ultravioleta…."</w:t>
            </w:r>
          </w:p>
        </w:tc>
        <w:tc>
          <w:tcPr>
            <w:tcW w:w="6236" w:type="dxa"/>
            <w:shd w:val="clear" w:color="auto" w:fill="auto"/>
            <w:vAlign w:val="center"/>
            <w:hideMark/>
          </w:tcPr>
          <w:p w14:paraId="0E2E523B"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Deben ser resistentes a los rayos Ultravioleta en caso de ser tendido aéreo.</w:t>
            </w:r>
          </w:p>
        </w:tc>
      </w:tr>
      <w:tr w:rsidR="00F121DD" w:rsidRPr="00003A30" w14:paraId="3210DE9A" w14:textId="77777777" w:rsidTr="00E0674A">
        <w:trPr>
          <w:trHeight w:val="20"/>
          <w:jc w:val="center"/>
        </w:trPr>
        <w:tc>
          <w:tcPr>
            <w:tcW w:w="460" w:type="dxa"/>
            <w:shd w:val="clear" w:color="auto" w:fill="D9D9D9" w:themeFill="background1" w:themeFillShade="D9"/>
            <w:noWrap/>
            <w:vAlign w:val="center"/>
            <w:hideMark/>
          </w:tcPr>
          <w:p w14:paraId="29BA458C" w14:textId="77777777" w:rsidR="00003A30" w:rsidRPr="00003A30" w:rsidRDefault="00003A30" w:rsidP="00DA3AE8">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16</w:t>
            </w:r>
          </w:p>
        </w:tc>
        <w:tc>
          <w:tcPr>
            <w:tcW w:w="1701" w:type="dxa"/>
            <w:shd w:val="clear" w:color="000000" w:fill="D9D9D9"/>
            <w:vAlign w:val="center"/>
            <w:hideMark/>
          </w:tcPr>
          <w:p w14:paraId="6A0ADC2E" w14:textId="463BC20D"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La Reina</w:t>
            </w:r>
          </w:p>
        </w:tc>
        <w:tc>
          <w:tcPr>
            <w:tcW w:w="1118" w:type="dxa"/>
            <w:shd w:val="clear" w:color="auto" w:fill="auto"/>
            <w:vAlign w:val="center"/>
            <w:hideMark/>
          </w:tcPr>
          <w:p w14:paraId="3DADC620"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2</w:t>
            </w:r>
          </w:p>
        </w:tc>
        <w:tc>
          <w:tcPr>
            <w:tcW w:w="1417" w:type="dxa"/>
            <w:shd w:val="clear" w:color="auto" w:fill="auto"/>
            <w:vAlign w:val="center"/>
            <w:hideMark/>
          </w:tcPr>
          <w:p w14:paraId="4E96854D"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Inciso 4</w:t>
            </w:r>
          </w:p>
        </w:tc>
        <w:tc>
          <w:tcPr>
            <w:tcW w:w="6236" w:type="dxa"/>
            <w:shd w:val="clear" w:color="auto" w:fill="auto"/>
            <w:vAlign w:val="center"/>
            <w:hideMark/>
          </w:tcPr>
          <w:p w14:paraId="7F84C657"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20 días habiles</w:t>
            </w:r>
          </w:p>
        </w:tc>
        <w:tc>
          <w:tcPr>
            <w:tcW w:w="6236" w:type="dxa"/>
            <w:shd w:val="clear" w:color="auto" w:fill="auto"/>
            <w:vAlign w:val="center"/>
            <w:hideMark/>
          </w:tcPr>
          <w:p w14:paraId="23BA02F9"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 xml:space="preserve">Tal vez sería bueno reducirlo a 15 días habiles, en razón de los tiempos que puede demandar desarrollar un proyecto de estas características, porque también hay que considerar el tiempo que tomará el GORE para revisar en otorgar el RS. Pregunta ¿Se conoce cuanto es el tiempo aproximado que demora el inicia de un proyecto masivo de luminarias, hasta la obtención del RS en el GORE a través del MIDESO y que sea apruebado por los COREs? Lo pregunto en razón a tener claridad de cuanto tiempo demorará este proceso. Creo que 20 días habiles es mucho tiempo si hay que esperar observaciones del MIDESO para este proceso.    </w:t>
            </w:r>
          </w:p>
        </w:tc>
      </w:tr>
      <w:tr w:rsidR="00F121DD" w:rsidRPr="00003A30" w14:paraId="351F057C" w14:textId="77777777" w:rsidTr="00E0674A">
        <w:trPr>
          <w:trHeight w:val="20"/>
          <w:jc w:val="center"/>
        </w:trPr>
        <w:tc>
          <w:tcPr>
            <w:tcW w:w="460" w:type="dxa"/>
            <w:shd w:val="clear" w:color="auto" w:fill="D9D9D9" w:themeFill="background1" w:themeFillShade="D9"/>
            <w:noWrap/>
            <w:vAlign w:val="center"/>
            <w:hideMark/>
          </w:tcPr>
          <w:p w14:paraId="4C38931C" w14:textId="77777777" w:rsidR="00003A30" w:rsidRPr="00003A30" w:rsidRDefault="00003A30" w:rsidP="00DA3AE8">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17</w:t>
            </w:r>
          </w:p>
        </w:tc>
        <w:tc>
          <w:tcPr>
            <w:tcW w:w="1701" w:type="dxa"/>
            <w:shd w:val="clear" w:color="000000" w:fill="D9D9D9"/>
            <w:vAlign w:val="center"/>
            <w:hideMark/>
          </w:tcPr>
          <w:p w14:paraId="317078DB" w14:textId="30F2DF55" w:rsidR="00003A30" w:rsidRPr="00003A30" w:rsidRDefault="00BB3F2C"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La Reina</w:t>
            </w:r>
          </w:p>
        </w:tc>
        <w:tc>
          <w:tcPr>
            <w:tcW w:w="1118" w:type="dxa"/>
            <w:shd w:val="clear" w:color="auto" w:fill="auto"/>
            <w:vAlign w:val="center"/>
            <w:hideMark/>
          </w:tcPr>
          <w:p w14:paraId="42D941AD"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3</w:t>
            </w:r>
          </w:p>
        </w:tc>
        <w:tc>
          <w:tcPr>
            <w:tcW w:w="1417" w:type="dxa"/>
            <w:shd w:val="clear" w:color="auto" w:fill="auto"/>
            <w:vAlign w:val="center"/>
            <w:hideMark/>
          </w:tcPr>
          <w:p w14:paraId="23B954B4"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Último párrafo</w:t>
            </w:r>
          </w:p>
        </w:tc>
        <w:tc>
          <w:tcPr>
            <w:tcW w:w="6236" w:type="dxa"/>
            <w:shd w:val="clear" w:color="auto" w:fill="auto"/>
            <w:vAlign w:val="center"/>
            <w:hideMark/>
          </w:tcPr>
          <w:p w14:paraId="17F3427A"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Desistimiento de petición</w:t>
            </w:r>
          </w:p>
        </w:tc>
        <w:tc>
          <w:tcPr>
            <w:tcW w:w="6236" w:type="dxa"/>
            <w:shd w:val="clear" w:color="auto" w:fill="auto"/>
            <w:vAlign w:val="center"/>
            <w:hideMark/>
          </w:tcPr>
          <w:p w14:paraId="6A4A07ED"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En caso de incumplimiento en el plazo establecido: ¿El ente solicitante podrá pedir una prórroga de tiempo en caso de ocurrir un imponderable (licencia médica del Ingeniero Eléctrico u otra situación)? ¿Se desiste del proceso por completo? ¿Se puede iniciar un nuevo proceso desde cero? Sería bueno que eso quedara más claro para cubrir todos los imponderables posibles de ocurrir.</w:t>
            </w:r>
          </w:p>
        </w:tc>
      </w:tr>
      <w:tr w:rsidR="00F121DD" w:rsidRPr="00003A30" w14:paraId="5233E30B" w14:textId="77777777" w:rsidTr="00E0674A">
        <w:trPr>
          <w:trHeight w:val="20"/>
          <w:jc w:val="center"/>
        </w:trPr>
        <w:tc>
          <w:tcPr>
            <w:tcW w:w="460" w:type="dxa"/>
            <w:shd w:val="clear" w:color="auto" w:fill="D9D9D9" w:themeFill="background1" w:themeFillShade="D9"/>
            <w:noWrap/>
            <w:vAlign w:val="center"/>
            <w:hideMark/>
          </w:tcPr>
          <w:p w14:paraId="02223F97" w14:textId="77777777" w:rsidR="00003A30" w:rsidRPr="00003A30" w:rsidRDefault="00003A30" w:rsidP="00DA3AE8">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18</w:t>
            </w:r>
          </w:p>
        </w:tc>
        <w:tc>
          <w:tcPr>
            <w:tcW w:w="1701" w:type="dxa"/>
            <w:shd w:val="clear" w:color="000000" w:fill="D9D9D9"/>
            <w:vAlign w:val="center"/>
            <w:hideMark/>
          </w:tcPr>
          <w:p w14:paraId="76EE39A7" w14:textId="5B5A188D" w:rsidR="00003A30" w:rsidRPr="00003A30" w:rsidRDefault="00BB3F2C"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La Reina</w:t>
            </w:r>
          </w:p>
        </w:tc>
        <w:tc>
          <w:tcPr>
            <w:tcW w:w="1118" w:type="dxa"/>
            <w:shd w:val="clear" w:color="auto" w:fill="auto"/>
            <w:vAlign w:val="center"/>
            <w:hideMark/>
          </w:tcPr>
          <w:p w14:paraId="2C26A58C"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4</w:t>
            </w:r>
          </w:p>
        </w:tc>
        <w:tc>
          <w:tcPr>
            <w:tcW w:w="1417" w:type="dxa"/>
            <w:shd w:val="clear" w:color="auto" w:fill="auto"/>
            <w:vAlign w:val="center"/>
            <w:hideMark/>
          </w:tcPr>
          <w:p w14:paraId="61A9A939"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b/iii/1&amp;2&amp;3</w:t>
            </w:r>
          </w:p>
        </w:tc>
        <w:tc>
          <w:tcPr>
            <w:tcW w:w="6236" w:type="dxa"/>
            <w:shd w:val="clear" w:color="auto" w:fill="auto"/>
            <w:vAlign w:val="center"/>
            <w:hideMark/>
          </w:tcPr>
          <w:p w14:paraId="44CDE6D8"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No hay diferenciación de especificaciones técnicas para diversidad de tecnologías</w:t>
            </w:r>
          </w:p>
        </w:tc>
        <w:tc>
          <w:tcPr>
            <w:tcW w:w="6236" w:type="dxa"/>
            <w:shd w:val="clear" w:color="auto" w:fill="auto"/>
            <w:vAlign w:val="center"/>
            <w:hideMark/>
          </w:tcPr>
          <w:p w14:paraId="2A1DBEF7"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 xml:space="preserve">Para los puntos 1), 2) y 3) debería existir una diferencia clara entre tecnologías. Por ejemplo, rangos mínimos específicos para luminarias LED, para luminarias SAP, u otras tecnologías. Dadas sus características, poseen diferencias claras, por lo que, se visualiza un espectro no tan claro en los parámetros mínimos dependiendo de la tecnología a implementar en el proyecto. </w:t>
            </w:r>
          </w:p>
        </w:tc>
      </w:tr>
      <w:tr w:rsidR="00F121DD" w:rsidRPr="00003A30" w14:paraId="38FE2BEC" w14:textId="77777777" w:rsidTr="00E0674A">
        <w:trPr>
          <w:trHeight w:val="20"/>
          <w:jc w:val="center"/>
        </w:trPr>
        <w:tc>
          <w:tcPr>
            <w:tcW w:w="460" w:type="dxa"/>
            <w:shd w:val="clear" w:color="auto" w:fill="D9D9D9" w:themeFill="background1" w:themeFillShade="D9"/>
            <w:noWrap/>
            <w:vAlign w:val="center"/>
            <w:hideMark/>
          </w:tcPr>
          <w:p w14:paraId="2B9A0A9E" w14:textId="77777777" w:rsidR="00003A30" w:rsidRPr="00003A30" w:rsidRDefault="00003A30" w:rsidP="00DA3AE8">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19</w:t>
            </w:r>
          </w:p>
        </w:tc>
        <w:tc>
          <w:tcPr>
            <w:tcW w:w="1701" w:type="dxa"/>
            <w:shd w:val="clear" w:color="000000" w:fill="D9D9D9"/>
            <w:vAlign w:val="center"/>
            <w:hideMark/>
          </w:tcPr>
          <w:p w14:paraId="4F961F45" w14:textId="2B908B46" w:rsidR="00003A30" w:rsidRPr="00003A30" w:rsidRDefault="00BB3F2C"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La Reina</w:t>
            </w:r>
          </w:p>
        </w:tc>
        <w:tc>
          <w:tcPr>
            <w:tcW w:w="1118" w:type="dxa"/>
            <w:shd w:val="clear" w:color="auto" w:fill="auto"/>
            <w:vAlign w:val="center"/>
            <w:hideMark/>
          </w:tcPr>
          <w:p w14:paraId="4D3A8C08"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4</w:t>
            </w:r>
          </w:p>
        </w:tc>
        <w:tc>
          <w:tcPr>
            <w:tcW w:w="1417" w:type="dxa"/>
            <w:shd w:val="clear" w:color="auto" w:fill="auto"/>
            <w:vAlign w:val="center"/>
            <w:hideMark/>
          </w:tcPr>
          <w:p w14:paraId="5A1AF34F"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b/iii/5</w:t>
            </w:r>
          </w:p>
        </w:tc>
        <w:tc>
          <w:tcPr>
            <w:tcW w:w="6236" w:type="dxa"/>
            <w:shd w:val="clear" w:color="auto" w:fill="auto"/>
            <w:vAlign w:val="center"/>
            <w:hideMark/>
          </w:tcPr>
          <w:p w14:paraId="56F506D3"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Validación de los archivos .IES</w:t>
            </w:r>
          </w:p>
        </w:tc>
        <w:tc>
          <w:tcPr>
            <w:tcW w:w="6236" w:type="dxa"/>
            <w:shd w:val="clear" w:color="auto" w:fill="auto"/>
            <w:vAlign w:val="center"/>
            <w:hideMark/>
          </w:tcPr>
          <w:p w14:paraId="1113A06D"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 xml:space="preserve">El punto 5) amerita una trasabilidad por parte de la Subsecretaría de Energía, para que se verifique la validez de los archivos .IES. ¿Este archivo puede ser adulterado? En caso de ser afirmativa la respuesta, corroborar la validez, para asegurar que el protoloco empleado por la Subsecretaría de Energía es el idóneo para el proyecto, toda vez que el MIDESO tiene analistas y evaluadores de proyectos ¿Pero serán especialistas en el ámbito eléctrico? Por lo tanto, es mejor que la Subsecretaría de Energía valide estos archivos para mayor seguridad. </w:t>
            </w:r>
          </w:p>
        </w:tc>
      </w:tr>
      <w:tr w:rsidR="00F121DD" w:rsidRPr="00003A30" w14:paraId="2E4A140B" w14:textId="77777777" w:rsidTr="00E0674A">
        <w:trPr>
          <w:trHeight w:val="20"/>
          <w:jc w:val="center"/>
        </w:trPr>
        <w:tc>
          <w:tcPr>
            <w:tcW w:w="460" w:type="dxa"/>
            <w:shd w:val="clear" w:color="auto" w:fill="D9D9D9" w:themeFill="background1" w:themeFillShade="D9"/>
            <w:noWrap/>
            <w:vAlign w:val="center"/>
            <w:hideMark/>
          </w:tcPr>
          <w:p w14:paraId="09E7CAAA" w14:textId="77777777" w:rsidR="00003A30" w:rsidRPr="00003A30" w:rsidRDefault="00003A30" w:rsidP="00DA3AE8">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20</w:t>
            </w:r>
          </w:p>
        </w:tc>
        <w:tc>
          <w:tcPr>
            <w:tcW w:w="1701" w:type="dxa"/>
            <w:shd w:val="clear" w:color="000000" w:fill="D9D9D9"/>
            <w:vAlign w:val="center"/>
            <w:hideMark/>
          </w:tcPr>
          <w:p w14:paraId="1C568BA4" w14:textId="066D4B36" w:rsidR="00003A30" w:rsidRPr="00003A30" w:rsidRDefault="00BB3F2C"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La Reina</w:t>
            </w:r>
          </w:p>
        </w:tc>
        <w:tc>
          <w:tcPr>
            <w:tcW w:w="1118" w:type="dxa"/>
            <w:shd w:val="clear" w:color="auto" w:fill="auto"/>
            <w:vAlign w:val="center"/>
            <w:hideMark/>
          </w:tcPr>
          <w:p w14:paraId="3F37C8AD"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Anexo 3</w:t>
            </w:r>
          </w:p>
        </w:tc>
        <w:tc>
          <w:tcPr>
            <w:tcW w:w="1417" w:type="dxa"/>
            <w:shd w:val="clear" w:color="auto" w:fill="auto"/>
            <w:vAlign w:val="center"/>
            <w:hideMark/>
          </w:tcPr>
          <w:p w14:paraId="5A1A743B"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No aplica</w:t>
            </w:r>
          </w:p>
        </w:tc>
        <w:tc>
          <w:tcPr>
            <w:tcW w:w="6236" w:type="dxa"/>
            <w:shd w:val="clear" w:color="auto" w:fill="auto"/>
            <w:vAlign w:val="center"/>
            <w:hideMark/>
          </w:tcPr>
          <w:p w14:paraId="43E9DE0A"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Datos de contacto del funcionario a cargo del proyecto</w:t>
            </w:r>
          </w:p>
        </w:tc>
        <w:tc>
          <w:tcPr>
            <w:tcW w:w="6236" w:type="dxa"/>
            <w:shd w:val="clear" w:color="auto" w:fill="auto"/>
            <w:vAlign w:val="center"/>
            <w:hideMark/>
          </w:tcPr>
          <w:p w14:paraId="7DF800F8"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 xml:space="preserve">Se tiene que hacer una distinción clara en este punto. En el caso del funcionario que esta a cargo del proyecto ¿Necesariamente tiene que ser un Ingeniero Eléctrico? Me explico. En las Municipalidades, la SECPLAN realiza las licitaciones y la DOM realiza las fiscalizaciones. En los Municipios que cuentan con Ingenieros Eléctricos (la mayoría de las veces), éstos están en DOM por la funcionalidad inherente de esta Dirección. Por lo tanto, como la SECPLAN realiza el proyecto y la posterior licitación, en vez de decir "Contacto del funcionario que está a cargo del proyecto", debería decir "Contacto del funcionario que COORDINA el proyecto", toda vez que tiene que coordinar los procesos técnicos y administrativos del proyecto, considerando los pareceres de los técnicos pertinentes al proyecto y el de los Directores de SECPLAN y DOM a nivel interno. A nivel externo, COORDINA el proyecto ante la Subsecretaría de Energía y ante el MIDESO (tramita correcciones de ambos entes). Otro aspecto impportante. El profesional de SECPLAN que coordina el proyecto, no necesariamente es un Ingeniero Eléctrico ¿Se entiende? Lo mismo ocurre en el caso de las Municipalidades que no tienen un Ingeniero Eléctrico y tienen que contratar un servicio de asesoramiento en este tema, toda vez que la experiencia en Alumbrado Público sólo la poseen ciertos Ingenieros Eléctricos. Por lo tanto, el Funcionario COORDINA el proyecto. </w:t>
            </w:r>
          </w:p>
        </w:tc>
      </w:tr>
      <w:tr w:rsidR="00F121DD" w:rsidRPr="00003A30" w14:paraId="494EAA86" w14:textId="77777777" w:rsidTr="00E0674A">
        <w:trPr>
          <w:trHeight w:val="20"/>
          <w:jc w:val="center"/>
        </w:trPr>
        <w:tc>
          <w:tcPr>
            <w:tcW w:w="460" w:type="dxa"/>
            <w:shd w:val="clear" w:color="auto" w:fill="D9D9D9" w:themeFill="background1" w:themeFillShade="D9"/>
            <w:noWrap/>
            <w:vAlign w:val="center"/>
            <w:hideMark/>
          </w:tcPr>
          <w:p w14:paraId="6AEFBDD7" w14:textId="77777777" w:rsidR="00003A30" w:rsidRPr="00003A30" w:rsidRDefault="00003A30" w:rsidP="00DA3AE8">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lastRenderedPageBreak/>
              <w:t>21</w:t>
            </w:r>
          </w:p>
        </w:tc>
        <w:tc>
          <w:tcPr>
            <w:tcW w:w="1701" w:type="dxa"/>
            <w:shd w:val="clear" w:color="000000" w:fill="D9D9D9"/>
            <w:vAlign w:val="center"/>
            <w:hideMark/>
          </w:tcPr>
          <w:p w14:paraId="0A52C4C4" w14:textId="10F6BF4F" w:rsidR="00003A30" w:rsidRPr="00003A30" w:rsidRDefault="00BB3F2C"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La Reina</w:t>
            </w:r>
          </w:p>
        </w:tc>
        <w:tc>
          <w:tcPr>
            <w:tcW w:w="1118" w:type="dxa"/>
            <w:shd w:val="clear" w:color="auto" w:fill="auto"/>
            <w:vAlign w:val="center"/>
            <w:hideMark/>
          </w:tcPr>
          <w:p w14:paraId="245336CC"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General</w:t>
            </w:r>
          </w:p>
        </w:tc>
        <w:tc>
          <w:tcPr>
            <w:tcW w:w="1417" w:type="dxa"/>
            <w:shd w:val="clear" w:color="auto" w:fill="auto"/>
            <w:vAlign w:val="center"/>
            <w:hideMark/>
          </w:tcPr>
          <w:p w14:paraId="2769EE4D"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No aplica</w:t>
            </w:r>
          </w:p>
        </w:tc>
        <w:tc>
          <w:tcPr>
            <w:tcW w:w="6236" w:type="dxa"/>
            <w:shd w:val="clear" w:color="auto" w:fill="auto"/>
            <w:vAlign w:val="center"/>
            <w:hideMark/>
          </w:tcPr>
          <w:p w14:paraId="25E7D0AC"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Evaluación ex post</w:t>
            </w:r>
          </w:p>
        </w:tc>
        <w:tc>
          <w:tcPr>
            <w:tcW w:w="6236" w:type="dxa"/>
            <w:shd w:val="clear" w:color="auto" w:fill="auto"/>
            <w:vAlign w:val="center"/>
            <w:hideMark/>
          </w:tcPr>
          <w:p w14:paraId="493D2203"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 xml:space="preserve">Si el MIDESO tiene establecida una evaluación ex post del Proyecto ¿Ustedes también serán partícipes de esa evalución ex post? Es decir, si realmente se cumplió el objetivo del proyecto o que porcentaje se logró el objetivo, toda vez que ustedes son parte del proceso de apoyo a la Municipalidad en los aspectos técnicos del proyecto. </w:t>
            </w:r>
          </w:p>
        </w:tc>
      </w:tr>
      <w:tr w:rsidR="00F121DD" w:rsidRPr="00003A30" w14:paraId="4AD7C8DA" w14:textId="77777777" w:rsidTr="00E0674A">
        <w:trPr>
          <w:trHeight w:val="20"/>
          <w:jc w:val="center"/>
        </w:trPr>
        <w:tc>
          <w:tcPr>
            <w:tcW w:w="460" w:type="dxa"/>
            <w:shd w:val="clear" w:color="auto" w:fill="D9D9D9" w:themeFill="background1" w:themeFillShade="D9"/>
            <w:noWrap/>
            <w:vAlign w:val="center"/>
            <w:hideMark/>
          </w:tcPr>
          <w:p w14:paraId="69F0C3EC" w14:textId="77777777" w:rsidR="00003A30" w:rsidRPr="00003A30" w:rsidRDefault="00003A30" w:rsidP="00DA3AE8">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22</w:t>
            </w:r>
          </w:p>
        </w:tc>
        <w:tc>
          <w:tcPr>
            <w:tcW w:w="1701" w:type="dxa"/>
            <w:shd w:val="clear" w:color="000000" w:fill="D9D9D9"/>
            <w:vAlign w:val="center"/>
            <w:hideMark/>
          </w:tcPr>
          <w:p w14:paraId="54992E7E" w14:textId="14DCAD29" w:rsidR="00003A30" w:rsidRPr="00003A30" w:rsidRDefault="00BB3F2C"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La Reina</w:t>
            </w:r>
          </w:p>
        </w:tc>
        <w:tc>
          <w:tcPr>
            <w:tcW w:w="1118" w:type="dxa"/>
            <w:shd w:val="clear" w:color="auto" w:fill="auto"/>
            <w:vAlign w:val="center"/>
            <w:hideMark/>
          </w:tcPr>
          <w:p w14:paraId="139977FC"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General</w:t>
            </w:r>
          </w:p>
        </w:tc>
        <w:tc>
          <w:tcPr>
            <w:tcW w:w="1417" w:type="dxa"/>
            <w:shd w:val="clear" w:color="auto" w:fill="auto"/>
            <w:vAlign w:val="center"/>
            <w:hideMark/>
          </w:tcPr>
          <w:p w14:paraId="019CBAB8"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No aplica</w:t>
            </w:r>
          </w:p>
        </w:tc>
        <w:tc>
          <w:tcPr>
            <w:tcW w:w="6236" w:type="dxa"/>
            <w:shd w:val="clear" w:color="auto" w:fill="auto"/>
            <w:vAlign w:val="center"/>
            <w:hideMark/>
          </w:tcPr>
          <w:p w14:paraId="74B3D2D9"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Proceso licitatorio</w:t>
            </w:r>
          </w:p>
        </w:tc>
        <w:tc>
          <w:tcPr>
            <w:tcW w:w="6236" w:type="dxa"/>
            <w:shd w:val="clear" w:color="auto" w:fill="auto"/>
            <w:vAlign w:val="center"/>
            <w:hideMark/>
          </w:tcPr>
          <w:p w14:paraId="31ACBCE7"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 xml:space="preserve">Para el cumplimiento efectivo de los parámetros técnicos mínimos establecidos por ustedes ¿Ustedes son lo que darán el V°B° de la pauta de evaluación de las bases de licitación? ¿Algún miembro de la Subsecretaría de Energía será parte de la Comisión Evaluadora del proyecto en el caso de las Municipalidades, de manera de validar el proceso? De no tenerlo en consideración, la Subsecretaría de Energía podría evaluar esta posibilidad, en razón a los planteado en la observación N°4 y N°5 del presente documento. El objetivo es entregar el mayor resguardo posible al proceso, ya que esta involucada la Municipalidad (en nuestro caso), el GORE a través del MIDESO y la Subsecretaría de Energía. Por lo tanto, no es una instancia menor, sobre todo que en los proyectos masivo de recambio de luminarias, el nivel de inversión es bastante alto como para que no tenga los resguardos pertinentes.   </w:t>
            </w:r>
          </w:p>
        </w:tc>
      </w:tr>
      <w:tr w:rsidR="00F121DD" w:rsidRPr="00003A30" w14:paraId="76360917" w14:textId="77777777" w:rsidTr="00E0674A">
        <w:trPr>
          <w:trHeight w:val="20"/>
          <w:jc w:val="center"/>
        </w:trPr>
        <w:tc>
          <w:tcPr>
            <w:tcW w:w="460" w:type="dxa"/>
            <w:shd w:val="clear" w:color="auto" w:fill="D9D9D9" w:themeFill="background1" w:themeFillShade="D9"/>
            <w:noWrap/>
            <w:vAlign w:val="center"/>
            <w:hideMark/>
          </w:tcPr>
          <w:p w14:paraId="5341325A" w14:textId="77777777" w:rsidR="00003A30" w:rsidRPr="00003A30" w:rsidRDefault="00003A30" w:rsidP="00DA3AE8">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23</w:t>
            </w:r>
          </w:p>
        </w:tc>
        <w:tc>
          <w:tcPr>
            <w:tcW w:w="1701" w:type="dxa"/>
            <w:shd w:val="clear" w:color="000000" w:fill="D9D9D9"/>
            <w:vAlign w:val="center"/>
            <w:hideMark/>
          </w:tcPr>
          <w:p w14:paraId="07359AC3"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Paulina Villalobos</w:t>
            </w:r>
          </w:p>
        </w:tc>
        <w:tc>
          <w:tcPr>
            <w:tcW w:w="1118" w:type="dxa"/>
            <w:shd w:val="clear" w:color="auto" w:fill="auto"/>
            <w:vAlign w:val="center"/>
            <w:hideMark/>
          </w:tcPr>
          <w:p w14:paraId="2E7EEC2E"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4</w:t>
            </w:r>
          </w:p>
        </w:tc>
        <w:tc>
          <w:tcPr>
            <w:tcW w:w="1417" w:type="dxa"/>
            <w:shd w:val="clear" w:color="auto" w:fill="auto"/>
            <w:vAlign w:val="center"/>
            <w:hideMark/>
          </w:tcPr>
          <w:p w14:paraId="5637632C"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b/iii/2</w:t>
            </w:r>
          </w:p>
        </w:tc>
        <w:tc>
          <w:tcPr>
            <w:tcW w:w="6236" w:type="dxa"/>
            <w:shd w:val="clear" w:color="auto" w:fill="auto"/>
            <w:vAlign w:val="center"/>
            <w:hideMark/>
          </w:tcPr>
          <w:p w14:paraId="25E46D3F"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De la calidad de la luz</w:t>
            </w:r>
            <w:r w:rsidRPr="00003A30">
              <w:rPr>
                <w:rFonts w:ascii="Calibri" w:eastAsia="Times New Roman" w:hAnsi="Calibri" w:cs="Calibri"/>
                <w:color w:val="000000"/>
                <w:lang w:val="en-CL" w:eastAsia="en-US"/>
              </w:rPr>
              <w:br/>
              <w:t>Creo que es importante bajar la TCC a 3000K máximo y dejar libre el mínimo.</w:t>
            </w:r>
            <w:r w:rsidRPr="00003A30">
              <w:rPr>
                <w:rFonts w:ascii="Calibri" w:eastAsia="Times New Roman" w:hAnsi="Calibri" w:cs="Calibri"/>
                <w:color w:val="000000"/>
                <w:lang w:val="en-CL" w:eastAsia="en-US"/>
              </w:rPr>
              <w:br/>
              <w:t>Actualmente existen Led de 1800K (61lm/W de la luminaria), que siendo la más saludable y menos dañina para el medio ambiente estaría fuera, por lo que la reglamentación estaría negando la posibilidad de realizar proyectos realmente sustentables.</w:t>
            </w:r>
            <w:r w:rsidRPr="00003A30">
              <w:rPr>
                <w:rFonts w:ascii="Calibri" w:eastAsia="Times New Roman" w:hAnsi="Calibri" w:cs="Calibri"/>
                <w:color w:val="000000"/>
                <w:lang w:val="en-CL" w:eastAsia="en-US"/>
              </w:rPr>
              <w:br/>
              <w:t>El máximo tiene que tener una excepción: TCC de hasta 4000K permitidas en áreas de destino deportivo, multicanchas, tenis, basquetbol, etc, que tienen un horario de encendido y apagado en relación a su uso.</w:t>
            </w:r>
            <w:r w:rsidRPr="00003A30">
              <w:rPr>
                <w:rFonts w:ascii="Calibri" w:eastAsia="Times New Roman" w:hAnsi="Calibri" w:cs="Calibri"/>
                <w:color w:val="000000"/>
                <w:lang w:val="en-CL" w:eastAsia="en-US"/>
              </w:rPr>
              <w:br/>
              <w:t xml:space="preserve"> </w:t>
            </w:r>
            <w:r w:rsidRPr="00003A30">
              <w:rPr>
                <w:rFonts w:ascii="Calibri" w:eastAsia="Times New Roman" w:hAnsi="Calibri" w:cs="Calibri"/>
                <w:color w:val="000000"/>
                <w:lang w:val="en-CL" w:eastAsia="en-US"/>
              </w:rPr>
              <w:br/>
              <w:t>La CIE se encuentra en revisión para bajar la TCC a 3000K</w:t>
            </w:r>
            <w:r w:rsidRPr="00003A30">
              <w:rPr>
                <w:rFonts w:ascii="Calibri" w:eastAsia="Times New Roman" w:hAnsi="Calibri" w:cs="Calibri"/>
                <w:color w:val="000000"/>
                <w:lang w:val="en-CL" w:eastAsia="en-US"/>
              </w:rPr>
              <w:br/>
              <w:t>La IES acordó promover la iluminación máxima a 3000K (adjunto)</w:t>
            </w:r>
            <w:r w:rsidRPr="00003A30">
              <w:rPr>
                <w:rFonts w:ascii="Calibri" w:eastAsia="Times New Roman" w:hAnsi="Calibri" w:cs="Calibri"/>
                <w:color w:val="000000"/>
                <w:lang w:val="en-CL" w:eastAsia="en-US"/>
              </w:rPr>
              <w:br/>
              <w:t>La nueva normativa francesa, en Enero 2019, propuso a los municipios un máximo de 3000K para zonas urbanas, 2700K barrios y zonas patrimoniales y 2400K bordes costeros, parques, a Febrero 80% de los municipios se acogieron a la nueva propuesta https://www.legifrance.gouv.fr/eli/arrete/2018/12/27/TREP1831126A/jo/texte (adjunto traducción)</w:t>
            </w:r>
            <w:r w:rsidRPr="00003A30">
              <w:rPr>
                <w:rFonts w:ascii="Calibri" w:eastAsia="Times New Roman" w:hAnsi="Calibri" w:cs="Calibri"/>
                <w:color w:val="000000"/>
                <w:lang w:val="en-CL" w:eastAsia="en-US"/>
              </w:rPr>
              <w:br/>
              <w:t xml:space="preserve"> </w:t>
            </w:r>
            <w:r w:rsidRPr="00003A30">
              <w:rPr>
                <w:rFonts w:ascii="Calibri" w:eastAsia="Times New Roman" w:hAnsi="Calibri" w:cs="Calibri"/>
                <w:color w:val="000000"/>
                <w:lang w:val="en-CL" w:eastAsia="en-US"/>
              </w:rPr>
              <w:br/>
              <w:t>Para multicanchas, recintos deportivos como estadios o juegos de competencia al aire libre puede ser TCC 4000K, el cual entraría en los rangos profesionales para transmisión HD propuestos por la FIFA (por ejemplo)</w:t>
            </w:r>
            <w:r w:rsidRPr="00003A30">
              <w:rPr>
                <w:rFonts w:ascii="Calibri" w:eastAsia="Times New Roman" w:hAnsi="Calibri" w:cs="Calibri"/>
                <w:color w:val="000000"/>
                <w:lang w:val="en-CL" w:eastAsia="en-US"/>
              </w:rPr>
              <w:br/>
              <w:t>-Si la FIFA para partidos internacionales HD permite 4000K, ¿Para qué más?</w:t>
            </w:r>
          </w:p>
        </w:tc>
        <w:tc>
          <w:tcPr>
            <w:tcW w:w="6236" w:type="dxa"/>
            <w:shd w:val="clear" w:color="auto" w:fill="auto"/>
            <w:vAlign w:val="center"/>
            <w:hideMark/>
          </w:tcPr>
          <w:p w14:paraId="473FD0B2" w14:textId="77777777" w:rsidR="00003A30" w:rsidRPr="00003A30" w:rsidRDefault="00003A30" w:rsidP="00003A30">
            <w:pPr>
              <w:jc w:val="left"/>
              <w:rPr>
                <w:rFonts w:ascii="Calibri" w:eastAsia="Times New Roman" w:hAnsi="Calibri" w:cs="Calibri"/>
                <w:color w:val="000000"/>
                <w:lang w:val="en-CL" w:eastAsia="en-US"/>
              </w:rPr>
            </w:pPr>
          </w:p>
        </w:tc>
      </w:tr>
      <w:tr w:rsidR="00F121DD" w:rsidRPr="00003A30" w14:paraId="73422EBB" w14:textId="77777777" w:rsidTr="00E0674A">
        <w:trPr>
          <w:trHeight w:val="20"/>
          <w:jc w:val="center"/>
        </w:trPr>
        <w:tc>
          <w:tcPr>
            <w:tcW w:w="460" w:type="dxa"/>
            <w:shd w:val="clear" w:color="auto" w:fill="D9D9D9" w:themeFill="background1" w:themeFillShade="D9"/>
            <w:noWrap/>
            <w:vAlign w:val="center"/>
            <w:hideMark/>
          </w:tcPr>
          <w:p w14:paraId="12079BB0" w14:textId="77777777" w:rsidR="00003A30" w:rsidRPr="00003A30" w:rsidRDefault="00003A30" w:rsidP="00DA3AE8">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24</w:t>
            </w:r>
          </w:p>
        </w:tc>
        <w:tc>
          <w:tcPr>
            <w:tcW w:w="1701" w:type="dxa"/>
            <w:shd w:val="clear" w:color="000000" w:fill="D9D9D9"/>
            <w:vAlign w:val="center"/>
            <w:hideMark/>
          </w:tcPr>
          <w:p w14:paraId="48EC6ACE"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Paulina Villalobos</w:t>
            </w:r>
          </w:p>
        </w:tc>
        <w:tc>
          <w:tcPr>
            <w:tcW w:w="1118" w:type="dxa"/>
            <w:shd w:val="clear" w:color="auto" w:fill="auto"/>
            <w:vAlign w:val="center"/>
            <w:hideMark/>
          </w:tcPr>
          <w:p w14:paraId="30CA3FB2"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4</w:t>
            </w:r>
          </w:p>
        </w:tc>
        <w:tc>
          <w:tcPr>
            <w:tcW w:w="1417" w:type="dxa"/>
            <w:shd w:val="clear" w:color="auto" w:fill="auto"/>
            <w:vAlign w:val="center"/>
            <w:hideMark/>
          </w:tcPr>
          <w:p w14:paraId="59FA67DA"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a/2</w:t>
            </w:r>
          </w:p>
        </w:tc>
        <w:tc>
          <w:tcPr>
            <w:tcW w:w="6236" w:type="dxa"/>
            <w:shd w:val="clear" w:color="auto" w:fill="auto"/>
            <w:vAlign w:val="center"/>
            <w:hideMark/>
          </w:tcPr>
          <w:p w14:paraId="766F0E61"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De la calidad de la luz</w:t>
            </w:r>
            <w:r w:rsidRPr="00003A30">
              <w:rPr>
                <w:rFonts w:ascii="Calibri" w:eastAsia="Times New Roman" w:hAnsi="Calibri" w:cs="Calibri"/>
                <w:color w:val="000000"/>
                <w:lang w:val="en-CL" w:eastAsia="en-US"/>
              </w:rPr>
              <w:br/>
              <w:t>Se presenta la posibilidad de incluir regulación y/o dimeo de las instalaciones de iluminación, si no hay NADIE y está todo encendido al 100% no es eficiente energéticamente, siendo que todos los Led tienen la posibilidad de ser dimerizados.</w:t>
            </w:r>
          </w:p>
        </w:tc>
        <w:tc>
          <w:tcPr>
            <w:tcW w:w="6236" w:type="dxa"/>
            <w:shd w:val="clear" w:color="auto" w:fill="auto"/>
            <w:vAlign w:val="center"/>
            <w:hideMark/>
          </w:tcPr>
          <w:p w14:paraId="1D878691" w14:textId="77777777" w:rsidR="00003A30" w:rsidRPr="00003A30" w:rsidRDefault="00003A30" w:rsidP="00003A30">
            <w:pPr>
              <w:jc w:val="left"/>
              <w:rPr>
                <w:rFonts w:ascii="Calibri" w:eastAsia="Times New Roman" w:hAnsi="Calibri" w:cs="Calibri"/>
                <w:color w:val="000000"/>
                <w:lang w:val="en-CL" w:eastAsia="en-US"/>
              </w:rPr>
            </w:pPr>
          </w:p>
        </w:tc>
      </w:tr>
      <w:tr w:rsidR="00F121DD" w:rsidRPr="00003A30" w14:paraId="3DCEFA3D" w14:textId="77777777" w:rsidTr="00E0674A">
        <w:trPr>
          <w:trHeight w:val="20"/>
          <w:jc w:val="center"/>
        </w:trPr>
        <w:tc>
          <w:tcPr>
            <w:tcW w:w="460" w:type="dxa"/>
            <w:shd w:val="clear" w:color="auto" w:fill="D9D9D9" w:themeFill="background1" w:themeFillShade="D9"/>
            <w:noWrap/>
            <w:vAlign w:val="center"/>
            <w:hideMark/>
          </w:tcPr>
          <w:p w14:paraId="4D07B5C4" w14:textId="77777777" w:rsidR="00003A30" w:rsidRPr="00003A30" w:rsidRDefault="00003A30" w:rsidP="00DA3AE8">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25</w:t>
            </w:r>
          </w:p>
        </w:tc>
        <w:tc>
          <w:tcPr>
            <w:tcW w:w="1701" w:type="dxa"/>
            <w:shd w:val="clear" w:color="000000" w:fill="D9D9D9"/>
            <w:vAlign w:val="center"/>
            <w:hideMark/>
          </w:tcPr>
          <w:p w14:paraId="3BD50788"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Paulina Villalobos</w:t>
            </w:r>
          </w:p>
        </w:tc>
        <w:tc>
          <w:tcPr>
            <w:tcW w:w="1118" w:type="dxa"/>
            <w:shd w:val="clear" w:color="auto" w:fill="auto"/>
            <w:vAlign w:val="center"/>
            <w:hideMark/>
          </w:tcPr>
          <w:p w14:paraId="768EB263"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4</w:t>
            </w:r>
          </w:p>
        </w:tc>
        <w:tc>
          <w:tcPr>
            <w:tcW w:w="1417" w:type="dxa"/>
            <w:shd w:val="clear" w:color="auto" w:fill="auto"/>
            <w:vAlign w:val="center"/>
            <w:hideMark/>
          </w:tcPr>
          <w:p w14:paraId="5B5E72D4"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b/iii</w:t>
            </w:r>
          </w:p>
        </w:tc>
        <w:tc>
          <w:tcPr>
            <w:tcW w:w="6236" w:type="dxa"/>
            <w:shd w:val="clear" w:color="auto" w:fill="auto"/>
            <w:vAlign w:val="center"/>
            <w:hideMark/>
          </w:tcPr>
          <w:p w14:paraId="51681A63"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De la calidad de la luz</w:t>
            </w:r>
            <w:r w:rsidRPr="00003A30">
              <w:rPr>
                <w:rFonts w:ascii="Calibri" w:eastAsia="Times New Roman" w:hAnsi="Calibri" w:cs="Calibri"/>
                <w:color w:val="000000"/>
                <w:lang w:val="en-CL" w:eastAsia="en-US"/>
              </w:rPr>
              <w:br/>
              <w:t>No incluye el control de emisión en en ángulo de encandilamiento, lo que es 100% derroche, contribuye a la inseguridad ya produce molestia visual o discapacidad visual momentánea. Lo comento porque hay municipios que específicamente solicitan -desde el desconocimiento- luminarias con aperturas de 180º</w:t>
            </w:r>
          </w:p>
        </w:tc>
        <w:tc>
          <w:tcPr>
            <w:tcW w:w="6236" w:type="dxa"/>
            <w:shd w:val="clear" w:color="auto" w:fill="auto"/>
            <w:vAlign w:val="center"/>
            <w:hideMark/>
          </w:tcPr>
          <w:p w14:paraId="21C92CF8" w14:textId="77777777" w:rsidR="00003A30" w:rsidRPr="00003A30" w:rsidRDefault="00003A30" w:rsidP="00003A30">
            <w:pPr>
              <w:jc w:val="left"/>
              <w:rPr>
                <w:rFonts w:ascii="Calibri" w:eastAsia="Times New Roman" w:hAnsi="Calibri" w:cs="Calibri"/>
                <w:color w:val="000000"/>
                <w:lang w:val="en-CL" w:eastAsia="en-US"/>
              </w:rPr>
            </w:pPr>
          </w:p>
        </w:tc>
      </w:tr>
      <w:tr w:rsidR="00F121DD" w:rsidRPr="00003A30" w14:paraId="310500BF" w14:textId="77777777" w:rsidTr="00E0674A">
        <w:trPr>
          <w:trHeight w:val="20"/>
          <w:jc w:val="center"/>
        </w:trPr>
        <w:tc>
          <w:tcPr>
            <w:tcW w:w="460" w:type="dxa"/>
            <w:shd w:val="clear" w:color="auto" w:fill="D9D9D9" w:themeFill="background1" w:themeFillShade="D9"/>
            <w:noWrap/>
            <w:vAlign w:val="center"/>
            <w:hideMark/>
          </w:tcPr>
          <w:p w14:paraId="4862CF53" w14:textId="77777777" w:rsidR="00003A30" w:rsidRPr="00003A30" w:rsidRDefault="00003A30" w:rsidP="00DA3AE8">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26</w:t>
            </w:r>
          </w:p>
        </w:tc>
        <w:tc>
          <w:tcPr>
            <w:tcW w:w="1701" w:type="dxa"/>
            <w:shd w:val="clear" w:color="000000" w:fill="D9D9D9"/>
            <w:vAlign w:val="center"/>
            <w:hideMark/>
          </w:tcPr>
          <w:p w14:paraId="11B882D7"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Paulina Villalobos</w:t>
            </w:r>
          </w:p>
        </w:tc>
        <w:tc>
          <w:tcPr>
            <w:tcW w:w="1118" w:type="dxa"/>
            <w:shd w:val="clear" w:color="auto" w:fill="auto"/>
            <w:vAlign w:val="center"/>
            <w:hideMark/>
          </w:tcPr>
          <w:p w14:paraId="6E8023DB"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4</w:t>
            </w:r>
          </w:p>
        </w:tc>
        <w:tc>
          <w:tcPr>
            <w:tcW w:w="1417" w:type="dxa"/>
            <w:shd w:val="clear" w:color="auto" w:fill="auto"/>
            <w:vAlign w:val="center"/>
            <w:hideMark/>
          </w:tcPr>
          <w:p w14:paraId="44EC79C6"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b/i/3</w:t>
            </w:r>
          </w:p>
        </w:tc>
        <w:tc>
          <w:tcPr>
            <w:tcW w:w="6236" w:type="dxa"/>
            <w:shd w:val="clear" w:color="auto" w:fill="auto"/>
            <w:vAlign w:val="center"/>
            <w:hideMark/>
          </w:tcPr>
          <w:p w14:paraId="3F088C74"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De la calidad de la luminaria</w:t>
            </w:r>
            <w:r w:rsidRPr="00003A30">
              <w:rPr>
                <w:rFonts w:ascii="Calibri" w:eastAsia="Times New Roman" w:hAnsi="Calibri" w:cs="Calibri"/>
                <w:color w:val="000000"/>
                <w:lang w:val="en-CL" w:eastAsia="en-US"/>
              </w:rPr>
              <w:br/>
              <w:t>No incluye IK, se suguiere incluir IK 08 mínimo para luminarias en postes</w:t>
            </w:r>
            <w:r w:rsidRPr="00003A30">
              <w:rPr>
                <w:rFonts w:ascii="Calibri" w:eastAsia="Times New Roman" w:hAnsi="Calibri" w:cs="Calibri"/>
                <w:color w:val="000000"/>
                <w:lang w:val="en-CL" w:eastAsia="en-US"/>
              </w:rPr>
              <w:br/>
              <w:t>referencia: pag 27 https://csustentable.minvu.gob.cl/wp-content/uploads/2018/03/MANUAL-DE-ELEMENTOS-URBANOS-SUSTENTABLES-TOMO-III.pdf</w:t>
            </w:r>
          </w:p>
        </w:tc>
        <w:tc>
          <w:tcPr>
            <w:tcW w:w="6236" w:type="dxa"/>
            <w:shd w:val="clear" w:color="auto" w:fill="auto"/>
            <w:vAlign w:val="center"/>
            <w:hideMark/>
          </w:tcPr>
          <w:p w14:paraId="46010AB8" w14:textId="77777777" w:rsidR="00003A30" w:rsidRPr="00003A30" w:rsidRDefault="00003A30" w:rsidP="00003A30">
            <w:pPr>
              <w:jc w:val="left"/>
              <w:rPr>
                <w:rFonts w:ascii="Calibri" w:eastAsia="Times New Roman" w:hAnsi="Calibri" w:cs="Calibri"/>
                <w:color w:val="000000"/>
                <w:lang w:val="en-CL" w:eastAsia="en-US"/>
              </w:rPr>
            </w:pPr>
          </w:p>
        </w:tc>
      </w:tr>
      <w:tr w:rsidR="00F121DD" w:rsidRPr="00003A30" w14:paraId="43FEBF10" w14:textId="77777777" w:rsidTr="00E0674A">
        <w:trPr>
          <w:trHeight w:val="20"/>
          <w:jc w:val="center"/>
        </w:trPr>
        <w:tc>
          <w:tcPr>
            <w:tcW w:w="460" w:type="dxa"/>
            <w:shd w:val="clear" w:color="auto" w:fill="D9D9D9" w:themeFill="background1" w:themeFillShade="D9"/>
            <w:noWrap/>
            <w:vAlign w:val="center"/>
            <w:hideMark/>
          </w:tcPr>
          <w:p w14:paraId="27FA794D" w14:textId="77777777" w:rsidR="00003A30" w:rsidRPr="00003A30" w:rsidRDefault="00003A30" w:rsidP="00DA3AE8">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27</w:t>
            </w:r>
          </w:p>
        </w:tc>
        <w:tc>
          <w:tcPr>
            <w:tcW w:w="1701" w:type="dxa"/>
            <w:shd w:val="clear" w:color="000000" w:fill="D9D9D9"/>
            <w:vAlign w:val="center"/>
            <w:hideMark/>
          </w:tcPr>
          <w:p w14:paraId="4F0C579D"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Paulina Villalobos</w:t>
            </w:r>
          </w:p>
        </w:tc>
        <w:tc>
          <w:tcPr>
            <w:tcW w:w="1118" w:type="dxa"/>
            <w:shd w:val="clear" w:color="auto" w:fill="auto"/>
            <w:vAlign w:val="center"/>
            <w:hideMark/>
          </w:tcPr>
          <w:p w14:paraId="2789F74E"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Anexo 5</w:t>
            </w:r>
          </w:p>
        </w:tc>
        <w:tc>
          <w:tcPr>
            <w:tcW w:w="1417" w:type="dxa"/>
            <w:shd w:val="clear" w:color="auto" w:fill="auto"/>
            <w:vAlign w:val="center"/>
            <w:hideMark/>
          </w:tcPr>
          <w:p w14:paraId="72E139EF"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Tabla 3/1.5&amp;3.2</w:t>
            </w:r>
          </w:p>
        </w:tc>
        <w:tc>
          <w:tcPr>
            <w:tcW w:w="6236" w:type="dxa"/>
            <w:shd w:val="clear" w:color="auto" w:fill="auto"/>
            <w:vAlign w:val="center"/>
            <w:hideMark/>
          </w:tcPr>
          <w:p w14:paraId="4578746B"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Otras observaciones</w:t>
            </w:r>
            <w:r w:rsidRPr="00003A30">
              <w:rPr>
                <w:rFonts w:ascii="Calibri" w:eastAsia="Times New Roman" w:hAnsi="Calibri" w:cs="Calibri"/>
                <w:color w:val="000000"/>
                <w:lang w:val="en-CL" w:eastAsia="en-US"/>
              </w:rPr>
              <w:br/>
              <w:t>La velocidad máxima por ley es de 50 Km/hora (no 60)</w:t>
            </w:r>
            <w:r w:rsidRPr="00003A30">
              <w:rPr>
                <w:rFonts w:ascii="Calibri" w:eastAsia="Times New Roman" w:hAnsi="Calibri" w:cs="Calibri"/>
                <w:color w:val="000000"/>
                <w:lang w:val="en-CL" w:eastAsia="en-US"/>
              </w:rPr>
              <w:br/>
              <w:t>El espacio público no es solo para circular a "paso de hombre" a 5km/h</w:t>
            </w:r>
          </w:p>
        </w:tc>
        <w:tc>
          <w:tcPr>
            <w:tcW w:w="6236" w:type="dxa"/>
            <w:shd w:val="clear" w:color="auto" w:fill="auto"/>
            <w:vAlign w:val="center"/>
            <w:hideMark/>
          </w:tcPr>
          <w:p w14:paraId="39170A9B" w14:textId="77777777" w:rsidR="00003A30" w:rsidRPr="00003A30" w:rsidRDefault="00003A30" w:rsidP="00003A30">
            <w:pPr>
              <w:jc w:val="left"/>
              <w:rPr>
                <w:rFonts w:ascii="Calibri" w:eastAsia="Times New Roman" w:hAnsi="Calibri" w:cs="Calibri"/>
                <w:color w:val="000000"/>
                <w:lang w:val="en-CL" w:eastAsia="en-US"/>
              </w:rPr>
            </w:pPr>
          </w:p>
        </w:tc>
      </w:tr>
      <w:tr w:rsidR="00F121DD" w:rsidRPr="00003A30" w14:paraId="15543A60" w14:textId="77777777" w:rsidTr="00E0674A">
        <w:trPr>
          <w:trHeight w:val="20"/>
          <w:jc w:val="center"/>
        </w:trPr>
        <w:tc>
          <w:tcPr>
            <w:tcW w:w="460" w:type="dxa"/>
            <w:shd w:val="clear" w:color="auto" w:fill="D9D9D9" w:themeFill="background1" w:themeFillShade="D9"/>
            <w:noWrap/>
            <w:vAlign w:val="center"/>
            <w:hideMark/>
          </w:tcPr>
          <w:p w14:paraId="1EF4B217" w14:textId="77777777" w:rsidR="00003A30" w:rsidRPr="00003A30" w:rsidRDefault="00003A30" w:rsidP="00DA3AE8">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lastRenderedPageBreak/>
              <w:t>28</w:t>
            </w:r>
          </w:p>
        </w:tc>
        <w:tc>
          <w:tcPr>
            <w:tcW w:w="1701" w:type="dxa"/>
            <w:shd w:val="clear" w:color="000000" w:fill="D9D9D9"/>
            <w:vAlign w:val="center"/>
            <w:hideMark/>
          </w:tcPr>
          <w:p w14:paraId="2C60D7B3"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SEC</w:t>
            </w:r>
          </w:p>
        </w:tc>
        <w:tc>
          <w:tcPr>
            <w:tcW w:w="1118" w:type="dxa"/>
            <w:shd w:val="clear" w:color="auto" w:fill="auto"/>
            <w:vAlign w:val="center"/>
            <w:hideMark/>
          </w:tcPr>
          <w:p w14:paraId="1A3FC279"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1</w:t>
            </w:r>
          </w:p>
        </w:tc>
        <w:tc>
          <w:tcPr>
            <w:tcW w:w="1417" w:type="dxa"/>
            <w:shd w:val="clear" w:color="auto" w:fill="auto"/>
            <w:vAlign w:val="center"/>
            <w:hideMark/>
          </w:tcPr>
          <w:p w14:paraId="1B146AA2"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Nuevo</w:t>
            </w:r>
          </w:p>
        </w:tc>
        <w:tc>
          <w:tcPr>
            <w:tcW w:w="6236" w:type="dxa"/>
            <w:shd w:val="clear" w:color="auto" w:fill="auto"/>
            <w:vAlign w:val="center"/>
            <w:hideMark/>
          </w:tcPr>
          <w:p w14:paraId="794B980C"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Agregar esta regulación a la que se hará mención más adelante en el texto.</w:t>
            </w:r>
          </w:p>
        </w:tc>
        <w:tc>
          <w:tcPr>
            <w:tcW w:w="6236" w:type="dxa"/>
            <w:shd w:val="clear" w:color="auto" w:fill="auto"/>
            <w:vAlign w:val="center"/>
            <w:hideMark/>
          </w:tcPr>
          <w:p w14:paraId="64150456" w14:textId="77777777" w:rsidR="00003A30" w:rsidRPr="00003A30" w:rsidRDefault="00003A30" w:rsidP="00003A30">
            <w:pPr>
              <w:rPr>
                <w:rFonts w:ascii="Calibri" w:eastAsia="Times New Roman" w:hAnsi="Calibri" w:cs="Calibri"/>
                <w:lang w:val="en-CL" w:eastAsia="en-US"/>
              </w:rPr>
            </w:pPr>
            <w:r w:rsidRPr="00003A30">
              <w:rPr>
                <w:rFonts w:ascii="Calibri" w:eastAsia="Times New Roman" w:hAnsi="Calibri" w:cs="Calibri"/>
                <w:lang w:val="en-CL" w:eastAsia="en-US"/>
              </w:rPr>
              <w:t>Oficio 08232/2017, de la Superintendencia de Electricidad y Combustibles, “Aclara artículo 18 del D.S. 2/2014, del Ministerio de Energía, “Reglamento de Alumbrado Público de Vías de Tránsito vehicular”</w:t>
            </w:r>
          </w:p>
        </w:tc>
      </w:tr>
      <w:tr w:rsidR="00F121DD" w:rsidRPr="00003A30" w14:paraId="58157198" w14:textId="77777777" w:rsidTr="00E0674A">
        <w:trPr>
          <w:trHeight w:val="20"/>
          <w:jc w:val="center"/>
        </w:trPr>
        <w:tc>
          <w:tcPr>
            <w:tcW w:w="460" w:type="dxa"/>
            <w:shd w:val="clear" w:color="auto" w:fill="D9D9D9" w:themeFill="background1" w:themeFillShade="D9"/>
            <w:noWrap/>
            <w:vAlign w:val="center"/>
            <w:hideMark/>
          </w:tcPr>
          <w:p w14:paraId="5B503443" w14:textId="77777777" w:rsidR="00003A30" w:rsidRPr="00003A30" w:rsidRDefault="00003A30" w:rsidP="00DA3AE8">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29</w:t>
            </w:r>
          </w:p>
        </w:tc>
        <w:tc>
          <w:tcPr>
            <w:tcW w:w="1701" w:type="dxa"/>
            <w:shd w:val="clear" w:color="000000" w:fill="D9D9D9"/>
            <w:vAlign w:val="center"/>
            <w:hideMark/>
          </w:tcPr>
          <w:p w14:paraId="2EF1E1CE"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SEC</w:t>
            </w:r>
          </w:p>
        </w:tc>
        <w:tc>
          <w:tcPr>
            <w:tcW w:w="1118" w:type="dxa"/>
            <w:shd w:val="clear" w:color="auto" w:fill="auto"/>
            <w:vAlign w:val="center"/>
            <w:hideMark/>
          </w:tcPr>
          <w:p w14:paraId="10707228"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1</w:t>
            </w:r>
          </w:p>
        </w:tc>
        <w:tc>
          <w:tcPr>
            <w:tcW w:w="1417" w:type="dxa"/>
            <w:shd w:val="clear" w:color="auto" w:fill="auto"/>
            <w:vAlign w:val="center"/>
            <w:hideMark/>
          </w:tcPr>
          <w:p w14:paraId="44D82599"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Nuevo</w:t>
            </w:r>
          </w:p>
        </w:tc>
        <w:tc>
          <w:tcPr>
            <w:tcW w:w="6236" w:type="dxa"/>
            <w:shd w:val="clear" w:color="auto" w:fill="auto"/>
            <w:vAlign w:val="center"/>
            <w:hideMark/>
          </w:tcPr>
          <w:p w14:paraId="332739D9"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Agregar esta regulación a la que se hará mención más adelante en el texto.</w:t>
            </w:r>
          </w:p>
        </w:tc>
        <w:tc>
          <w:tcPr>
            <w:tcW w:w="6236" w:type="dxa"/>
            <w:shd w:val="clear" w:color="auto" w:fill="auto"/>
            <w:vAlign w:val="center"/>
            <w:hideMark/>
          </w:tcPr>
          <w:p w14:paraId="02E2F674" w14:textId="77777777" w:rsidR="00003A30" w:rsidRPr="00003A30" w:rsidRDefault="00003A30" w:rsidP="00003A30">
            <w:pPr>
              <w:rPr>
                <w:rFonts w:ascii="Calibri" w:eastAsia="Times New Roman" w:hAnsi="Calibri" w:cs="Calibri"/>
                <w:lang w:val="en-CL" w:eastAsia="en-US"/>
              </w:rPr>
            </w:pPr>
            <w:r w:rsidRPr="00003A30">
              <w:rPr>
                <w:rFonts w:ascii="Calibri" w:eastAsia="Times New Roman" w:hAnsi="Calibri" w:cs="Calibri"/>
                <w:lang w:val="en-CL" w:eastAsia="en-US"/>
              </w:rPr>
              <w:t>Resolución Exenta 29935/2019, de la Superintendencia de Electricidad y Combustibles, “</w:t>
            </w:r>
            <w:r w:rsidRPr="00003A30">
              <w:rPr>
                <w:rFonts w:ascii="Calibri" w:eastAsia="Times New Roman" w:hAnsi="Calibri" w:cs="Calibri"/>
                <w:i/>
                <w:iCs/>
                <w:lang w:val="en-CL" w:eastAsia="en-US"/>
              </w:rPr>
              <w:t>Modifica Resolución Nº 1.128 Exenta, del 11 de Junio de 2006, de esta Superintendencia</w:t>
            </w:r>
            <w:r w:rsidRPr="00003A30">
              <w:rPr>
                <w:rFonts w:ascii="Calibri" w:eastAsia="Times New Roman" w:hAnsi="Calibri" w:cs="Calibri"/>
                <w:lang w:val="en-CL" w:eastAsia="en-US"/>
              </w:rPr>
              <w:t>”.</w:t>
            </w:r>
          </w:p>
        </w:tc>
      </w:tr>
      <w:tr w:rsidR="00F121DD" w:rsidRPr="00003A30" w14:paraId="375B6AB9" w14:textId="77777777" w:rsidTr="00E0674A">
        <w:trPr>
          <w:trHeight w:val="20"/>
          <w:jc w:val="center"/>
        </w:trPr>
        <w:tc>
          <w:tcPr>
            <w:tcW w:w="460" w:type="dxa"/>
            <w:shd w:val="clear" w:color="auto" w:fill="D9D9D9" w:themeFill="background1" w:themeFillShade="D9"/>
            <w:noWrap/>
            <w:vAlign w:val="center"/>
            <w:hideMark/>
          </w:tcPr>
          <w:p w14:paraId="49B3A990" w14:textId="77777777" w:rsidR="00003A30" w:rsidRPr="00003A30" w:rsidRDefault="00003A30" w:rsidP="00DA3AE8">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30</w:t>
            </w:r>
          </w:p>
        </w:tc>
        <w:tc>
          <w:tcPr>
            <w:tcW w:w="1701" w:type="dxa"/>
            <w:shd w:val="clear" w:color="000000" w:fill="D9D9D9"/>
            <w:vAlign w:val="center"/>
            <w:hideMark/>
          </w:tcPr>
          <w:p w14:paraId="0C7CE5E3"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SEC</w:t>
            </w:r>
          </w:p>
        </w:tc>
        <w:tc>
          <w:tcPr>
            <w:tcW w:w="1118" w:type="dxa"/>
            <w:shd w:val="clear" w:color="auto" w:fill="auto"/>
            <w:vAlign w:val="center"/>
            <w:hideMark/>
          </w:tcPr>
          <w:p w14:paraId="2E8BF082"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1</w:t>
            </w:r>
          </w:p>
        </w:tc>
        <w:tc>
          <w:tcPr>
            <w:tcW w:w="1417" w:type="dxa"/>
            <w:shd w:val="clear" w:color="auto" w:fill="auto"/>
            <w:vAlign w:val="center"/>
            <w:hideMark/>
          </w:tcPr>
          <w:p w14:paraId="49968A29"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Nuevo</w:t>
            </w:r>
          </w:p>
        </w:tc>
        <w:tc>
          <w:tcPr>
            <w:tcW w:w="6236" w:type="dxa"/>
            <w:shd w:val="clear" w:color="auto" w:fill="auto"/>
            <w:vAlign w:val="center"/>
            <w:hideMark/>
          </w:tcPr>
          <w:p w14:paraId="2F3F260E"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Agregar esta regulación a la que se hará mención más adelante en el texto.</w:t>
            </w:r>
          </w:p>
        </w:tc>
        <w:tc>
          <w:tcPr>
            <w:tcW w:w="6236" w:type="dxa"/>
            <w:shd w:val="clear" w:color="auto" w:fill="auto"/>
            <w:vAlign w:val="center"/>
            <w:hideMark/>
          </w:tcPr>
          <w:p w14:paraId="24A3B4CA" w14:textId="77777777" w:rsidR="00003A30" w:rsidRPr="00003A30" w:rsidRDefault="00003A30" w:rsidP="00003A30">
            <w:pPr>
              <w:rPr>
                <w:rFonts w:ascii="Calibri" w:eastAsia="Times New Roman" w:hAnsi="Calibri" w:cs="Calibri"/>
                <w:lang w:val="en-CL" w:eastAsia="en-US"/>
              </w:rPr>
            </w:pPr>
            <w:r w:rsidRPr="00003A30">
              <w:rPr>
                <w:rFonts w:ascii="Calibri" w:eastAsia="Times New Roman" w:hAnsi="Calibri" w:cs="Calibri"/>
                <w:lang w:val="en-CL" w:eastAsia="en-US"/>
              </w:rPr>
              <w:t>DS43 Decreto Supremo N° 43 de 2012, del Ministerio del Medio Ambiente, “Establece Norma de Emisión para la Regulación de la Contaminación Lumínica, elaborada a partir de la Revisión del Decreto Nº 686, de 1998, del Ministerio de Economía, Fomento y Reconstrucción”.</w:t>
            </w:r>
          </w:p>
        </w:tc>
      </w:tr>
      <w:tr w:rsidR="00F121DD" w:rsidRPr="00003A30" w14:paraId="7E6AA639" w14:textId="77777777" w:rsidTr="00E0674A">
        <w:trPr>
          <w:trHeight w:val="20"/>
          <w:jc w:val="center"/>
        </w:trPr>
        <w:tc>
          <w:tcPr>
            <w:tcW w:w="460" w:type="dxa"/>
            <w:shd w:val="clear" w:color="auto" w:fill="D9D9D9" w:themeFill="background1" w:themeFillShade="D9"/>
            <w:noWrap/>
            <w:vAlign w:val="center"/>
            <w:hideMark/>
          </w:tcPr>
          <w:p w14:paraId="4919FDAB" w14:textId="77777777" w:rsidR="00003A30" w:rsidRPr="00003A30" w:rsidRDefault="00003A30" w:rsidP="00DA3AE8">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31</w:t>
            </w:r>
          </w:p>
        </w:tc>
        <w:tc>
          <w:tcPr>
            <w:tcW w:w="1701" w:type="dxa"/>
            <w:shd w:val="clear" w:color="000000" w:fill="D9D9D9"/>
            <w:vAlign w:val="center"/>
            <w:hideMark/>
          </w:tcPr>
          <w:p w14:paraId="05256763"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SEC</w:t>
            </w:r>
          </w:p>
        </w:tc>
        <w:tc>
          <w:tcPr>
            <w:tcW w:w="1118" w:type="dxa"/>
            <w:shd w:val="clear" w:color="auto" w:fill="auto"/>
            <w:vAlign w:val="center"/>
            <w:hideMark/>
          </w:tcPr>
          <w:p w14:paraId="06FBE16A"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1</w:t>
            </w:r>
          </w:p>
        </w:tc>
        <w:tc>
          <w:tcPr>
            <w:tcW w:w="1417" w:type="dxa"/>
            <w:shd w:val="clear" w:color="auto" w:fill="auto"/>
            <w:vAlign w:val="center"/>
            <w:hideMark/>
          </w:tcPr>
          <w:p w14:paraId="08034593"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Nuevo</w:t>
            </w:r>
          </w:p>
        </w:tc>
        <w:tc>
          <w:tcPr>
            <w:tcW w:w="6236" w:type="dxa"/>
            <w:shd w:val="clear" w:color="auto" w:fill="auto"/>
            <w:vAlign w:val="center"/>
            <w:hideMark/>
          </w:tcPr>
          <w:p w14:paraId="0090D65F"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Agregar DS298, reglamentación de la certificación de luminarias.</w:t>
            </w:r>
          </w:p>
        </w:tc>
        <w:tc>
          <w:tcPr>
            <w:tcW w:w="6236" w:type="dxa"/>
            <w:shd w:val="clear" w:color="auto" w:fill="auto"/>
            <w:vAlign w:val="center"/>
            <w:hideMark/>
          </w:tcPr>
          <w:p w14:paraId="4F7CB64E" w14:textId="77777777" w:rsidR="00003A30" w:rsidRPr="00003A30" w:rsidRDefault="00003A30" w:rsidP="00003A30">
            <w:pPr>
              <w:rPr>
                <w:rFonts w:ascii="Calibri" w:eastAsia="Times New Roman" w:hAnsi="Calibri" w:cs="Calibri"/>
                <w:lang w:val="en-CL" w:eastAsia="en-US"/>
              </w:rPr>
            </w:pPr>
            <w:r w:rsidRPr="00003A30">
              <w:rPr>
                <w:rFonts w:ascii="Calibri" w:eastAsia="Times New Roman" w:hAnsi="Calibri" w:cs="Calibri"/>
                <w:lang w:val="en-CL" w:eastAsia="en-US"/>
              </w:rPr>
              <w:t>DS298 Decreto Supremo N° 298 de 2005, del Ministerio de Economía Fomento y Reconstrucción, “Reglamento para la Certificación de Productos Eléctricos y Combustibles”.</w:t>
            </w:r>
          </w:p>
        </w:tc>
      </w:tr>
      <w:tr w:rsidR="00F121DD" w:rsidRPr="00003A30" w14:paraId="1491D087" w14:textId="77777777" w:rsidTr="00E0674A">
        <w:trPr>
          <w:trHeight w:val="20"/>
          <w:jc w:val="center"/>
        </w:trPr>
        <w:tc>
          <w:tcPr>
            <w:tcW w:w="460" w:type="dxa"/>
            <w:shd w:val="clear" w:color="auto" w:fill="D9D9D9" w:themeFill="background1" w:themeFillShade="D9"/>
            <w:noWrap/>
            <w:vAlign w:val="center"/>
            <w:hideMark/>
          </w:tcPr>
          <w:p w14:paraId="5C77E6D8" w14:textId="77777777" w:rsidR="00003A30" w:rsidRPr="00003A30" w:rsidRDefault="00003A30" w:rsidP="00DA3AE8">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32</w:t>
            </w:r>
          </w:p>
        </w:tc>
        <w:tc>
          <w:tcPr>
            <w:tcW w:w="1701" w:type="dxa"/>
            <w:shd w:val="clear" w:color="000000" w:fill="D9D9D9"/>
            <w:vAlign w:val="center"/>
            <w:hideMark/>
          </w:tcPr>
          <w:p w14:paraId="7EDFDC55"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SEC</w:t>
            </w:r>
          </w:p>
        </w:tc>
        <w:tc>
          <w:tcPr>
            <w:tcW w:w="1118" w:type="dxa"/>
            <w:shd w:val="clear" w:color="auto" w:fill="auto"/>
            <w:vAlign w:val="center"/>
            <w:hideMark/>
          </w:tcPr>
          <w:p w14:paraId="6D14B059"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1</w:t>
            </w:r>
          </w:p>
        </w:tc>
        <w:tc>
          <w:tcPr>
            <w:tcW w:w="1417" w:type="dxa"/>
            <w:shd w:val="clear" w:color="auto" w:fill="auto"/>
            <w:vAlign w:val="center"/>
            <w:hideMark/>
          </w:tcPr>
          <w:p w14:paraId="4DBE2FC1"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c</w:t>
            </w:r>
          </w:p>
        </w:tc>
        <w:tc>
          <w:tcPr>
            <w:tcW w:w="6236" w:type="dxa"/>
            <w:shd w:val="clear" w:color="auto" w:fill="auto"/>
            <w:vAlign w:val="center"/>
            <w:hideMark/>
          </w:tcPr>
          <w:p w14:paraId="143AEED6"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IAF: International Accreditation Forum.</w:t>
            </w:r>
          </w:p>
        </w:tc>
        <w:tc>
          <w:tcPr>
            <w:tcW w:w="6236" w:type="dxa"/>
            <w:shd w:val="clear" w:color="auto" w:fill="auto"/>
            <w:vAlign w:val="center"/>
            <w:hideMark/>
          </w:tcPr>
          <w:p w14:paraId="33E9348D" w14:textId="77777777" w:rsidR="00003A30" w:rsidRPr="00003A30" w:rsidRDefault="00003A30" w:rsidP="00003A30">
            <w:pPr>
              <w:rPr>
                <w:rFonts w:ascii="Calibri" w:eastAsia="Times New Roman" w:hAnsi="Calibri" w:cs="Calibri"/>
                <w:lang w:val="en-CL" w:eastAsia="en-US"/>
              </w:rPr>
            </w:pPr>
            <w:r w:rsidRPr="00003A30">
              <w:rPr>
                <w:rFonts w:ascii="Calibri" w:eastAsia="Times New Roman" w:hAnsi="Calibri" w:cs="Calibri"/>
                <w:lang w:val="en-CL" w:eastAsia="en-US"/>
              </w:rPr>
              <w:t>Eliminar pues no se utiliza en el texto, según se indica en las propuestas posteriores.</w:t>
            </w:r>
          </w:p>
        </w:tc>
      </w:tr>
      <w:tr w:rsidR="00F121DD" w:rsidRPr="00003A30" w14:paraId="43DC6D06" w14:textId="77777777" w:rsidTr="00E0674A">
        <w:trPr>
          <w:trHeight w:val="20"/>
          <w:jc w:val="center"/>
        </w:trPr>
        <w:tc>
          <w:tcPr>
            <w:tcW w:w="460" w:type="dxa"/>
            <w:shd w:val="clear" w:color="auto" w:fill="D9D9D9" w:themeFill="background1" w:themeFillShade="D9"/>
            <w:noWrap/>
            <w:vAlign w:val="center"/>
            <w:hideMark/>
          </w:tcPr>
          <w:p w14:paraId="38F99393" w14:textId="77777777" w:rsidR="00003A30" w:rsidRPr="00003A30" w:rsidRDefault="00003A30" w:rsidP="00DA3AE8">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33</w:t>
            </w:r>
          </w:p>
        </w:tc>
        <w:tc>
          <w:tcPr>
            <w:tcW w:w="1701" w:type="dxa"/>
            <w:shd w:val="clear" w:color="000000" w:fill="D9D9D9"/>
            <w:vAlign w:val="center"/>
            <w:hideMark/>
          </w:tcPr>
          <w:p w14:paraId="599F41A5"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SEC</w:t>
            </w:r>
          </w:p>
        </w:tc>
        <w:tc>
          <w:tcPr>
            <w:tcW w:w="1118" w:type="dxa"/>
            <w:shd w:val="clear" w:color="auto" w:fill="auto"/>
            <w:vAlign w:val="center"/>
            <w:hideMark/>
          </w:tcPr>
          <w:p w14:paraId="4DA64F93"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4</w:t>
            </w:r>
          </w:p>
        </w:tc>
        <w:tc>
          <w:tcPr>
            <w:tcW w:w="1417" w:type="dxa"/>
            <w:shd w:val="clear" w:color="auto" w:fill="auto"/>
            <w:vAlign w:val="center"/>
            <w:hideMark/>
          </w:tcPr>
          <w:p w14:paraId="0047A52E"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b/i/1</w:t>
            </w:r>
          </w:p>
        </w:tc>
        <w:tc>
          <w:tcPr>
            <w:tcW w:w="6236" w:type="dxa"/>
            <w:shd w:val="clear" w:color="auto" w:fill="auto"/>
            <w:vAlign w:val="center"/>
            <w:hideMark/>
          </w:tcPr>
          <w:p w14:paraId="579882F7"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SEC no acredita sino que autoriza, por lo que se debe cambiar la frase final por la propuesta.</w:t>
            </w:r>
          </w:p>
        </w:tc>
        <w:tc>
          <w:tcPr>
            <w:tcW w:w="6236" w:type="dxa"/>
            <w:shd w:val="clear" w:color="auto" w:fill="auto"/>
            <w:vAlign w:val="center"/>
            <w:hideMark/>
          </w:tcPr>
          <w:p w14:paraId="10E532D9" w14:textId="77777777" w:rsidR="00003A30" w:rsidRPr="00003A30" w:rsidRDefault="00003A30" w:rsidP="00003A30">
            <w:pPr>
              <w:rPr>
                <w:rFonts w:ascii="Calibri" w:eastAsia="Times New Roman" w:hAnsi="Calibri" w:cs="Calibri"/>
                <w:lang w:val="en-CL" w:eastAsia="en-US"/>
              </w:rPr>
            </w:pPr>
            <w:r w:rsidRPr="00003A30">
              <w:rPr>
                <w:rFonts w:ascii="Calibri" w:eastAsia="Times New Roman" w:hAnsi="Calibri" w:cs="Calibri"/>
                <w:lang w:val="en-CL" w:eastAsia="en-US"/>
              </w:rPr>
              <w:t>La certificación de esta información se deberá validar a través de un Organismo de Certificación autorizado por la SEC, de acuerdo al DS298 o la disposición que lo reemplace.</w:t>
            </w:r>
          </w:p>
        </w:tc>
      </w:tr>
      <w:tr w:rsidR="00F121DD" w:rsidRPr="00003A30" w14:paraId="299C36E4" w14:textId="77777777" w:rsidTr="00E0674A">
        <w:trPr>
          <w:trHeight w:val="20"/>
          <w:jc w:val="center"/>
        </w:trPr>
        <w:tc>
          <w:tcPr>
            <w:tcW w:w="460" w:type="dxa"/>
            <w:shd w:val="clear" w:color="auto" w:fill="D9D9D9" w:themeFill="background1" w:themeFillShade="D9"/>
            <w:noWrap/>
            <w:vAlign w:val="center"/>
            <w:hideMark/>
          </w:tcPr>
          <w:p w14:paraId="7A4F4FE0" w14:textId="77777777" w:rsidR="00003A30" w:rsidRPr="00003A30" w:rsidRDefault="00003A30" w:rsidP="00DA3AE8">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34</w:t>
            </w:r>
          </w:p>
        </w:tc>
        <w:tc>
          <w:tcPr>
            <w:tcW w:w="1701" w:type="dxa"/>
            <w:shd w:val="clear" w:color="000000" w:fill="D9D9D9"/>
            <w:vAlign w:val="center"/>
            <w:hideMark/>
          </w:tcPr>
          <w:p w14:paraId="4FB83644"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SEC</w:t>
            </w:r>
          </w:p>
        </w:tc>
        <w:tc>
          <w:tcPr>
            <w:tcW w:w="1118" w:type="dxa"/>
            <w:shd w:val="clear" w:color="auto" w:fill="auto"/>
            <w:vAlign w:val="center"/>
            <w:hideMark/>
          </w:tcPr>
          <w:p w14:paraId="6906AC23"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4</w:t>
            </w:r>
          </w:p>
        </w:tc>
        <w:tc>
          <w:tcPr>
            <w:tcW w:w="1417" w:type="dxa"/>
            <w:shd w:val="clear" w:color="auto" w:fill="auto"/>
            <w:vAlign w:val="center"/>
            <w:hideMark/>
          </w:tcPr>
          <w:p w14:paraId="4006A7F6"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 xml:space="preserve">b/i/2 </w:t>
            </w:r>
          </w:p>
        </w:tc>
        <w:tc>
          <w:tcPr>
            <w:tcW w:w="6236" w:type="dxa"/>
            <w:shd w:val="clear" w:color="auto" w:fill="auto"/>
            <w:vAlign w:val="center"/>
            <w:hideMark/>
          </w:tcPr>
          <w:p w14:paraId="5A665BC3"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SEC no acredita sino que autoriza, por lo que se debe cambiar la frase final por la propuesta.</w:t>
            </w:r>
          </w:p>
        </w:tc>
        <w:tc>
          <w:tcPr>
            <w:tcW w:w="6236" w:type="dxa"/>
            <w:shd w:val="clear" w:color="auto" w:fill="auto"/>
            <w:vAlign w:val="center"/>
            <w:hideMark/>
          </w:tcPr>
          <w:p w14:paraId="23DB280D" w14:textId="77777777" w:rsidR="00003A30" w:rsidRPr="00003A30" w:rsidRDefault="00003A30" w:rsidP="00003A30">
            <w:pPr>
              <w:rPr>
                <w:rFonts w:ascii="Calibri" w:eastAsia="Times New Roman" w:hAnsi="Calibri" w:cs="Calibri"/>
                <w:lang w:val="en-CL" w:eastAsia="en-US"/>
              </w:rPr>
            </w:pPr>
            <w:r w:rsidRPr="00003A30">
              <w:rPr>
                <w:rFonts w:ascii="Calibri" w:eastAsia="Times New Roman" w:hAnsi="Calibri" w:cs="Calibri"/>
                <w:lang w:val="en-CL" w:eastAsia="en-US"/>
              </w:rPr>
              <w:t>La certificación de esta información se deberá validar a través de un Organismo de Certificación autorizado por la SEC, de acuerdo al DS298 o la disposición que lo reemplace.</w:t>
            </w:r>
          </w:p>
        </w:tc>
      </w:tr>
      <w:tr w:rsidR="00F121DD" w:rsidRPr="00003A30" w14:paraId="3D9C0FAB" w14:textId="77777777" w:rsidTr="00E0674A">
        <w:trPr>
          <w:trHeight w:val="20"/>
          <w:jc w:val="center"/>
        </w:trPr>
        <w:tc>
          <w:tcPr>
            <w:tcW w:w="460" w:type="dxa"/>
            <w:shd w:val="clear" w:color="auto" w:fill="D9D9D9" w:themeFill="background1" w:themeFillShade="D9"/>
            <w:noWrap/>
            <w:vAlign w:val="center"/>
            <w:hideMark/>
          </w:tcPr>
          <w:p w14:paraId="68F29D32" w14:textId="77777777" w:rsidR="00003A30" w:rsidRPr="00003A30" w:rsidRDefault="00003A30" w:rsidP="00DA3AE8">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35</w:t>
            </w:r>
          </w:p>
        </w:tc>
        <w:tc>
          <w:tcPr>
            <w:tcW w:w="1701" w:type="dxa"/>
            <w:shd w:val="clear" w:color="000000" w:fill="D9D9D9"/>
            <w:vAlign w:val="center"/>
            <w:hideMark/>
          </w:tcPr>
          <w:p w14:paraId="3E85753C"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SEC</w:t>
            </w:r>
          </w:p>
        </w:tc>
        <w:tc>
          <w:tcPr>
            <w:tcW w:w="1118" w:type="dxa"/>
            <w:shd w:val="clear" w:color="auto" w:fill="auto"/>
            <w:vAlign w:val="center"/>
            <w:hideMark/>
          </w:tcPr>
          <w:p w14:paraId="20EF521F"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4</w:t>
            </w:r>
          </w:p>
        </w:tc>
        <w:tc>
          <w:tcPr>
            <w:tcW w:w="1417" w:type="dxa"/>
            <w:shd w:val="clear" w:color="auto" w:fill="auto"/>
            <w:vAlign w:val="center"/>
            <w:hideMark/>
          </w:tcPr>
          <w:p w14:paraId="182E2224"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b/i/3</w:t>
            </w:r>
          </w:p>
        </w:tc>
        <w:tc>
          <w:tcPr>
            <w:tcW w:w="6236" w:type="dxa"/>
            <w:shd w:val="clear" w:color="auto" w:fill="auto"/>
            <w:vAlign w:val="center"/>
            <w:hideMark/>
          </w:tcPr>
          <w:p w14:paraId="3CE07F5E"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SEC está incluyendo en la modificación del Protocolo de Seguridad eéctrica el grado IK, por lo que se debe cambiar la frase final por la propuesta.</w:t>
            </w:r>
          </w:p>
        </w:tc>
        <w:tc>
          <w:tcPr>
            <w:tcW w:w="6236" w:type="dxa"/>
            <w:shd w:val="clear" w:color="auto" w:fill="auto"/>
            <w:vAlign w:val="center"/>
            <w:hideMark/>
          </w:tcPr>
          <w:p w14:paraId="0B830D26" w14:textId="77777777" w:rsidR="00003A30" w:rsidRPr="00003A30" w:rsidRDefault="00003A30" w:rsidP="00003A30">
            <w:pPr>
              <w:rPr>
                <w:rFonts w:ascii="Calibri" w:eastAsia="Times New Roman" w:hAnsi="Calibri" w:cs="Calibri"/>
                <w:lang w:val="en-CL" w:eastAsia="en-US"/>
              </w:rPr>
            </w:pPr>
            <w:r w:rsidRPr="00003A30">
              <w:rPr>
                <w:rFonts w:ascii="Calibri" w:eastAsia="Times New Roman" w:hAnsi="Calibri" w:cs="Calibri"/>
                <w:lang w:val="en-CL" w:eastAsia="en-US"/>
              </w:rPr>
              <w:t>La certificación de esta información se deberá validar a través de un ensayo de resistencia al impacto, de acuerdo con la Norma IEC 60598-2-3, Norma IEC 62262, hasta que SEC autorice un Organismo de Certificación para la certificación del Índice de protección IK.</w:t>
            </w:r>
          </w:p>
        </w:tc>
      </w:tr>
      <w:tr w:rsidR="00F121DD" w:rsidRPr="00003A30" w14:paraId="17727983" w14:textId="77777777" w:rsidTr="00E0674A">
        <w:trPr>
          <w:trHeight w:val="20"/>
          <w:jc w:val="center"/>
        </w:trPr>
        <w:tc>
          <w:tcPr>
            <w:tcW w:w="460" w:type="dxa"/>
            <w:shd w:val="clear" w:color="auto" w:fill="D9D9D9" w:themeFill="background1" w:themeFillShade="D9"/>
            <w:noWrap/>
            <w:vAlign w:val="center"/>
            <w:hideMark/>
          </w:tcPr>
          <w:p w14:paraId="2711FB0C" w14:textId="77777777" w:rsidR="00003A30" w:rsidRPr="00003A30" w:rsidRDefault="00003A30" w:rsidP="00DA3AE8">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36</w:t>
            </w:r>
          </w:p>
        </w:tc>
        <w:tc>
          <w:tcPr>
            <w:tcW w:w="1701" w:type="dxa"/>
            <w:shd w:val="clear" w:color="000000" w:fill="D9D9D9"/>
            <w:vAlign w:val="center"/>
            <w:hideMark/>
          </w:tcPr>
          <w:p w14:paraId="77D8D2B9"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SEC</w:t>
            </w:r>
          </w:p>
        </w:tc>
        <w:tc>
          <w:tcPr>
            <w:tcW w:w="1118" w:type="dxa"/>
            <w:shd w:val="clear" w:color="auto" w:fill="auto"/>
            <w:vAlign w:val="center"/>
            <w:hideMark/>
          </w:tcPr>
          <w:p w14:paraId="5418FB77"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4</w:t>
            </w:r>
          </w:p>
        </w:tc>
        <w:tc>
          <w:tcPr>
            <w:tcW w:w="1417" w:type="dxa"/>
            <w:shd w:val="clear" w:color="auto" w:fill="auto"/>
            <w:vAlign w:val="center"/>
            <w:hideMark/>
          </w:tcPr>
          <w:p w14:paraId="5D73F299"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 xml:space="preserve">b/i/4 </w:t>
            </w:r>
          </w:p>
        </w:tc>
        <w:tc>
          <w:tcPr>
            <w:tcW w:w="6236" w:type="dxa"/>
            <w:shd w:val="clear" w:color="auto" w:fill="auto"/>
            <w:vAlign w:val="center"/>
            <w:hideMark/>
          </w:tcPr>
          <w:p w14:paraId="442EC6C7"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Cambiar cable por conductor, pues es mas genérico.</w:t>
            </w:r>
          </w:p>
        </w:tc>
        <w:tc>
          <w:tcPr>
            <w:tcW w:w="6236" w:type="dxa"/>
            <w:shd w:val="clear" w:color="auto" w:fill="auto"/>
            <w:vAlign w:val="center"/>
            <w:hideMark/>
          </w:tcPr>
          <w:p w14:paraId="518C890C" w14:textId="77777777" w:rsidR="00003A30" w:rsidRPr="00003A30" w:rsidRDefault="00003A30" w:rsidP="00003A30">
            <w:pPr>
              <w:rPr>
                <w:rFonts w:ascii="Calibri" w:eastAsia="Times New Roman" w:hAnsi="Calibri" w:cs="Calibri"/>
                <w:lang w:val="en-CL" w:eastAsia="en-US"/>
              </w:rPr>
            </w:pPr>
            <w:r w:rsidRPr="00003A30">
              <w:rPr>
                <w:rFonts w:ascii="Calibri" w:eastAsia="Times New Roman" w:hAnsi="Calibri" w:cs="Calibri"/>
                <w:lang w:val="en-CL" w:eastAsia="en-US"/>
              </w:rPr>
              <w:t>Que, el acoplamiento de la luminaria permita su conexión horizontal y/o vertical al gancho o brazo al interior de las mismas, sin dejar tuberías ni conductores a la vista.</w:t>
            </w:r>
          </w:p>
        </w:tc>
      </w:tr>
      <w:tr w:rsidR="00F121DD" w:rsidRPr="00003A30" w14:paraId="5DE60A2E" w14:textId="77777777" w:rsidTr="00E0674A">
        <w:trPr>
          <w:trHeight w:val="20"/>
          <w:jc w:val="center"/>
        </w:trPr>
        <w:tc>
          <w:tcPr>
            <w:tcW w:w="460" w:type="dxa"/>
            <w:shd w:val="clear" w:color="auto" w:fill="D9D9D9" w:themeFill="background1" w:themeFillShade="D9"/>
            <w:noWrap/>
            <w:vAlign w:val="center"/>
            <w:hideMark/>
          </w:tcPr>
          <w:p w14:paraId="1DAC5C80" w14:textId="77777777" w:rsidR="00003A30" w:rsidRPr="00003A30" w:rsidRDefault="00003A30" w:rsidP="00DA3AE8">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37</w:t>
            </w:r>
          </w:p>
        </w:tc>
        <w:tc>
          <w:tcPr>
            <w:tcW w:w="1701" w:type="dxa"/>
            <w:shd w:val="clear" w:color="000000" w:fill="D9D9D9"/>
            <w:vAlign w:val="center"/>
            <w:hideMark/>
          </w:tcPr>
          <w:p w14:paraId="78656008"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SEC</w:t>
            </w:r>
          </w:p>
        </w:tc>
        <w:tc>
          <w:tcPr>
            <w:tcW w:w="1118" w:type="dxa"/>
            <w:shd w:val="clear" w:color="auto" w:fill="auto"/>
            <w:vAlign w:val="center"/>
            <w:hideMark/>
          </w:tcPr>
          <w:p w14:paraId="64220253"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4</w:t>
            </w:r>
          </w:p>
        </w:tc>
        <w:tc>
          <w:tcPr>
            <w:tcW w:w="1417" w:type="dxa"/>
            <w:shd w:val="clear" w:color="auto" w:fill="auto"/>
            <w:vAlign w:val="center"/>
            <w:hideMark/>
          </w:tcPr>
          <w:p w14:paraId="07C007E4"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b/ii/1</w:t>
            </w:r>
          </w:p>
        </w:tc>
        <w:tc>
          <w:tcPr>
            <w:tcW w:w="6236" w:type="dxa"/>
            <w:shd w:val="clear" w:color="auto" w:fill="auto"/>
            <w:vAlign w:val="center"/>
            <w:hideMark/>
          </w:tcPr>
          <w:p w14:paraId="6CFB7238" w14:textId="77777777" w:rsidR="00003A30" w:rsidRPr="00003A30" w:rsidRDefault="00003A30" w:rsidP="00003A30">
            <w:pP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Los Protocolos están sujetos a modificaciones / actualizaciones, cambiando su versión, por ello se debe agregar la frase final (o la disposicion que lo reemplace), para mantener este requerimiento asociado a la última versión vigente.</w:t>
            </w:r>
          </w:p>
        </w:tc>
        <w:tc>
          <w:tcPr>
            <w:tcW w:w="6236" w:type="dxa"/>
            <w:shd w:val="clear" w:color="auto" w:fill="auto"/>
            <w:vAlign w:val="center"/>
            <w:hideMark/>
          </w:tcPr>
          <w:p w14:paraId="0559B79F" w14:textId="77777777" w:rsidR="00003A30" w:rsidRPr="00003A30" w:rsidRDefault="00003A30" w:rsidP="00003A30">
            <w:pPr>
              <w:rPr>
                <w:rFonts w:ascii="Calibri" w:eastAsia="Times New Roman" w:hAnsi="Calibri" w:cs="Calibri"/>
                <w:lang w:val="en-CL" w:eastAsia="en-US"/>
              </w:rPr>
            </w:pPr>
            <w:r w:rsidRPr="00003A30">
              <w:rPr>
                <w:rFonts w:ascii="Calibri" w:eastAsia="Times New Roman" w:hAnsi="Calibri" w:cs="Calibri"/>
                <w:lang w:val="en-CL" w:eastAsia="en-US"/>
              </w:rPr>
              <w:t>Que, las luminarias dispongan del Certificado de Aprobación de Seguridad emitido por un Organismo de Certificación autorizado por la SEC de acuerdo con lo establecido en el Protocolo de Análisis y/o Ensayos de Seguridad de Producto Eléctrico – Luminaria para Alumbrado Público, PE N° 5/07 o la disposición que lo reemplace.</w:t>
            </w:r>
          </w:p>
        </w:tc>
      </w:tr>
      <w:tr w:rsidR="00F121DD" w:rsidRPr="00003A30" w14:paraId="6EC33326" w14:textId="77777777" w:rsidTr="00E0674A">
        <w:trPr>
          <w:trHeight w:val="20"/>
          <w:jc w:val="center"/>
        </w:trPr>
        <w:tc>
          <w:tcPr>
            <w:tcW w:w="460" w:type="dxa"/>
            <w:shd w:val="clear" w:color="auto" w:fill="D9D9D9" w:themeFill="background1" w:themeFillShade="D9"/>
            <w:noWrap/>
            <w:vAlign w:val="center"/>
            <w:hideMark/>
          </w:tcPr>
          <w:p w14:paraId="5D21621F" w14:textId="77777777" w:rsidR="00003A30" w:rsidRPr="00003A30" w:rsidRDefault="00003A30" w:rsidP="00DA3AE8">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38</w:t>
            </w:r>
          </w:p>
        </w:tc>
        <w:tc>
          <w:tcPr>
            <w:tcW w:w="1701" w:type="dxa"/>
            <w:shd w:val="clear" w:color="000000" w:fill="D9D9D9"/>
            <w:vAlign w:val="center"/>
            <w:hideMark/>
          </w:tcPr>
          <w:p w14:paraId="64BE302D"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SEC</w:t>
            </w:r>
          </w:p>
        </w:tc>
        <w:tc>
          <w:tcPr>
            <w:tcW w:w="1118" w:type="dxa"/>
            <w:shd w:val="clear" w:color="auto" w:fill="auto"/>
            <w:vAlign w:val="center"/>
            <w:hideMark/>
          </w:tcPr>
          <w:p w14:paraId="6F4B2448"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4</w:t>
            </w:r>
          </w:p>
        </w:tc>
        <w:tc>
          <w:tcPr>
            <w:tcW w:w="1417" w:type="dxa"/>
            <w:shd w:val="clear" w:color="auto" w:fill="auto"/>
            <w:vAlign w:val="center"/>
            <w:hideMark/>
          </w:tcPr>
          <w:p w14:paraId="30BBDA9D"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b/ii/2</w:t>
            </w:r>
          </w:p>
        </w:tc>
        <w:tc>
          <w:tcPr>
            <w:tcW w:w="6236" w:type="dxa"/>
            <w:shd w:val="clear" w:color="auto" w:fill="auto"/>
            <w:vAlign w:val="center"/>
            <w:hideMark/>
          </w:tcPr>
          <w:p w14:paraId="31BE87A3" w14:textId="77777777" w:rsidR="00003A30" w:rsidRPr="00003A30" w:rsidRDefault="00003A30" w:rsidP="00003A30">
            <w:pP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SEC no acredita sino que autoriza. La SEC va incluir en el protocolo la medición de FP para las luminarias. El instructivo no puede fijar un minimo para las luminarias sino que solo para la instalacion.</w:t>
            </w:r>
          </w:p>
        </w:tc>
        <w:tc>
          <w:tcPr>
            <w:tcW w:w="6236" w:type="dxa"/>
            <w:shd w:val="clear" w:color="auto" w:fill="auto"/>
            <w:vAlign w:val="center"/>
            <w:hideMark/>
          </w:tcPr>
          <w:p w14:paraId="75664071" w14:textId="77777777" w:rsidR="00003A30" w:rsidRPr="00003A30" w:rsidRDefault="00003A30" w:rsidP="00003A30">
            <w:pPr>
              <w:rPr>
                <w:rFonts w:ascii="Calibri" w:eastAsia="Times New Roman" w:hAnsi="Calibri" w:cs="Calibri"/>
                <w:lang w:val="en-CL" w:eastAsia="en-US"/>
              </w:rPr>
            </w:pPr>
            <w:r w:rsidRPr="00003A30">
              <w:rPr>
                <w:rFonts w:ascii="Calibri" w:eastAsia="Times New Roman" w:hAnsi="Calibri" w:cs="Calibri"/>
                <w:lang w:val="en-CL" w:eastAsia="en-US"/>
              </w:rPr>
              <w:t xml:space="preserve">El cumplimiento de este requisito para las luminarias se deberá validar a través de un Informe de Ensayos emitido por un Laboratorio de Ensayos autorizado por SEC, de acuerdo al DS298 o la disposición que lo reemplace, que a la fecha no se tiene y se debe definir la Norma de Ensayo. Además se debe especificar la forma de validación para el empalme. </w:t>
            </w:r>
          </w:p>
        </w:tc>
      </w:tr>
      <w:tr w:rsidR="00F121DD" w:rsidRPr="00003A30" w14:paraId="37B24B4D" w14:textId="77777777" w:rsidTr="00E0674A">
        <w:trPr>
          <w:trHeight w:val="20"/>
          <w:jc w:val="center"/>
        </w:trPr>
        <w:tc>
          <w:tcPr>
            <w:tcW w:w="460" w:type="dxa"/>
            <w:shd w:val="clear" w:color="auto" w:fill="D9D9D9" w:themeFill="background1" w:themeFillShade="D9"/>
            <w:noWrap/>
            <w:vAlign w:val="center"/>
            <w:hideMark/>
          </w:tcPr>
          <w:p w14:paraId="518E1BA2" w14:textId="77777777" w:rsidR="00003A30" w:rsidRPr="00003A30" w:rsidRDefault="00003A30" w:rsidP="00DA3AE8">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39</w:t>
            </w:r>
          </w:p>
        </w:tc>
        <w:tc>
          <w:tcPr>
            <w:tcW w:w="1701" w:type="dxa"/>
            <w:shd w:val="clear" w:color="000000" w:fill="D9D9D9"/>
            <w:vAlign w:val="center"/>
            <w:hideMark/>
          </w:tcPr>
          <w:p w14:paraId="53C7062B"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SEC</w:t>
            </w:r>
          </w:p>
        </w:tc>
        <w:tc>
          <w:tcPr>
            <w:tcW w:w="1118" w:type="dxa"/>
            <w:shd w:val="clear" w:color="auto" w:fill="auto"/>
            <w:vAlign w:val="center"/>
            <w:hideMark/>
          </w:tcPr>
          <w:p w14:paraId="1544842E"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4</w:t>
            </w:r>
          </w:p>
        </w:tc>
        <w:tc>
          <w:tcPr>
            <w:tcW w:w="1417" w:type="dxa"/>
            <w:shd w:val="clear" w:color="auto" w:fill="auto"/>
            <w:vAlign w:val="center"/>
            <w:hideMark/>
          </w:tcPr>
          <w:p w14:paraId="008F830D"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b/ii/3</w:t>
            </w:r>
          </w:p>
        </w:tc>
        <w:tc>
          <w:tcPr>
            <w:tcW w:w="6236" w:type="dxa"/>
            <w:shd w:val="clear" w:color="auto" w:fill="auto"/>
            <w:vAlign w:val="center"/>
            <w:hideMark/>
          </w:tcPr>
          <w:p w14:paraId="1CA32EE4" w14:textId="77777777" w:rsidR="00003A30" w:rsidRPr="00003A30" w:rsidRDefault="00003A30" w:rsidP="00003A30">
            <w:pP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Actualmente los laboratorios hacen mediciones de los parámetros eléctricos de las luminarias, que no se incluyen en el protocolo vigente; sin determinar la influencia de las variaciones de la tension en los valores de los parametros lumínicos de las luminarias.</w:t>
            </w:r>
          </w:p>
        </w:tc>
        <w:tc>
          <w:tcPr>
            <w:tcW w:w="6236" w:type="dxa"/>
            <w:shd w:val="clear" w:color="auto" w:fill="auto"/>
            <w:vAlign w:val="center"/>
            <w:hideMark/>
          </w:tcPr>
          <w:p w14:paraId="3B4A97E7" w14:textId="77777777" w:rsidR="00003A30" w:rsidRPr="00003A30" w:rsidRDefault="00003A30" w:rsidP="00003A30">
            <w:pPr>
              <w:rPr>
                <w:rFonts w:ascii="Calibri" w:eastAsia="Times New Roman" w:hAnsi="Calibri" w:cs="Calibri"/>
                <w:lang w:val="en-CL" w:eastAsia="en-US"/>
              </w:rPr>
            </w:pPr>
          </w:p>
        </w:tc>
      </w:tr>
      <w:tr w:rsidR="00F121DD" w:rsidRPr="00003A30" w14:paraId="3BF8BF65" w14:textId="77777777" w:rsidTr="00E0674A">
        <w:trPr>
          <w:trHeight w:val="20"/>
          <w:jc w:val="center"/>
        </w:trPr>
        <w:tc>
          <w:tcPr>
            <w:tcW w:w="460" w:type="dxa"/>
            <w:shd w:val="clear" w:color="auto" w:fill="D9D9D9" w:themeFill="background1" w:themeFillShade="D9"/>
            <w:noWrap/>
            <w:vAlign w:val="center"/>
            <w:hideMark/>
          </w:tcPr>
          <w:p w14:paraId="4DFFAAFA" w14:textId="77777777" w:rsidR="00003A30" w:rsidRPr="00003A30" w:rsidRDefault="00003A30" w:rsidP="00DA3AE8">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40</w:t>
            </w:r>
          </w:p>
        </w:tc>
        <w:tc>
          <w:tcPr>
            <w:tcW w:w="1701" w:type="dxa"/>
            <w:shd w:val="clear" w:color="000000" w:fill="D9D9D9"/>
            <w:vAlign w:val="center"/>
            <w:hideMark/>
          </w:tcPr>
          <w:p w14:paraId="644F2923"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SEC</w:t>
            </w:r>
          </w:p>
        </w:tc>
        <w:tc>
          <w:tcPr>
            <w:tcW w:w="1118" w:type="dxa"/>
            <w:shd w:val="clear" w:color="auto" w:fill="auto"/>
            <w:vAlign w:val="center"/>
            <w:hideMark/>
          </w:tcPr>
          <w:p w14:paraId="4BEA0845"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4</w:t>
            </w:r>
          </w:p>
        </w:tc>
        <w:tc>
          <w:tcPr>
            <w:tcW w:w="1417" w:type="dxa"/>
            <w:shd w:val="clear" w:color="auto" w:fill="auto"/>
            <w:vAlign w:val="center"/>
            <w:hideMark/>
          </w:tcPr>
          <w:p w14:paraId="6C4C0FC3"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b/ii/3</w:t>
            </w:r>
          </w:p>
        </w:tc>
        <w:tc>
          <w:tcPr>
            <w:tcW w:w="6236" w:type="dxa"/>
            <w:shd w:val="clear" w:color="auto" w:fill="auto"/>
            <w:vAlign w:val="center"/>
            <w:hideMark/>
          </w:tcPr>
          <w:p w14:paraId="3D059DBB" w14:textId="77777777" w:rsidR="00003A30" w:rsidRPr="00003A30" w:rsidRDefault="00003A30" w:rsidP="00003A30">
            <w:pP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SEC va incluir en el protocolo de seguridad de luminarias los ensayos de parametros eléctricos. Se podria fijar un limite de variación de, por ejemplo, la salida del driver para variaciones de la tensión y frecuencia de entrada. Para esto se necesita saber de alguna norma donde se establezcan esos limites. Esto de forma indirecta lograria mantener los valores de parametros luminicos dentro de cierto margen. Además, no existe laboratorio de ensayos autorizado por la SEC para tal efecto y se debe definir la norma de ensayo, junto con las condiciones para ello (Art. 3-1 de la Norma Técnica de Calidad de Servicio para Sistemas de Distribución.</w:t>
            </w:r>
          </w:p>
        </w:tc>
        <w:tc>
          <w:tcPr>
            <w:tcW w:w="6236" w:type="dxa"/>
            <w:shd w:val="clear" w:color="auto" w:fill="auto"/>
            <w:vAlign w:val="center"/>
            <w:hideMark/>
          </w:tcPr>
          <w:p w14:paraId="1B80EC5F" w14:textId="77777777" w:rsidR="00003A30" w:rsidRPr="00003A30" w:rsidRDefault="00003A30" w:rsidP="00003A30">
            <w:pPr>
              <w:rPr>
                <w:rFonts w:ascii="Calibri" w:eastAsia="Times New Roman" w:hAnsi="Calibri" w:cs="Calibri"/>
                <w:lang w:val="en-CL" w:eastAsia="en-US"/>
              </w:rPr>
            </w:pPr>
          </w:p>
        </w:tc>
      </w:tr>
      <w:tr w:rsidR="00F121DD" w:rsidRPr="00003A30" w14:paraId="76C54F3E" w14:textId="77777777" w:rsidTr="00E0674A">
        <w:trPr>
          <w:trHeight w:val="20"/>
          <w:jc w:val="center"/>
        </w:trPr>
        <w:tc>
          <w:tcPr>
            <w:tcW w:w="460" w:type="dxa"/>
            <w:shd w:val="clear" w:color="auto" w:fill="D9D9D9" w:themeFill="background1" w:themeFillShade="D9"/>
            <w:noWrap/>
            <w:vAlign w:val="center"/>
            <w:hideMark/>
          </w:tcPr>
          <w:p w14:paraId="50D35916" w14:textId="77777777" w:rsidR="00003A30" w:rsidRPr="00003A30" w:rsidRDefault="00003A30" w:rsidP="00DA3AE8">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41</w:t>
            </w:r>
          </w:p>
        </w:tc>
        <w:tc>
          <w:tcPr>
            <w:tcW w:w="1701" w:type="dxa"/>
            <w:shd w:val="clear" w:color="000000" w:fill="D9D9D9"/>
            <w:vAlign w:val="center"/>
            <w:hideMark/>
          </w:tcPr>
          <w:p w14:paraId="570D8133"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SEC</w:t>
            </w:r>
          </w:p>
        </w:tc>
        <w:tc>
          <w:tcPr>
            <w:tcW w:w="1118" w:type="dxa"/>
            <w:shd w:val="clear" w:color="auto" w:fill="auto"/>
            <w:vAlign w:val="center"/>
            <w:hideMark/>
          </w:tcPr>
          <w:p w14:paraId="3C22640F"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4</w:t>
            </w:r>
          </w:p>
        </w:tc>
        <w:tc>
          <w:tcPr>
            <w:tcW w:w="1417" w:type="dxa"/>
            <w:shd w:val="clear" w:color="auto" w:fill="auto"/>
            <w:vAlign w:val="center"/>
            <w:hideMark/>
          </w:tcPr>
          <w:p w14:paraId="0E6567D2"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b/iii/1</w:t>
            </w:r>
          </w:p>
        </w:tc>
        <w:tc>
          <w:tcPr>
            <w:tcW w:w="6236" w:type="dxa"/>
            <w:vMerge w:val="restart"/>
            <w:shd w:val="clear" w:color="auto" w:fill="auto"/>
            <w:vAlign w:val="center"/>
            <w:hideMark/>
          </w:tcPr>
          <w:p w14:paraId="634CAAFE" w14:textId="77777777" w:rsidR="00003A30" w:rsidRPr="00003A30" w:rsidRDefault="00003A30" w:rsidP="00003A30">
            <w:pP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SEC no acredita sino que autoriza, además la IAF no acredita laboratorios, por lo que se debe cambiar la frase final por la propuesta.</w:t>
            </w:r>
          </w:p>
        </w:tc>
        <w:tc>
          <w:tcPr>
            <w:tcW w:w="6236" w:type="dxa"/>
            <w:vMerge w:val="restart"/>
            <w:shd w:val="clear" w:color="auto" w:fill="auto"/>
            <w:vAlign w:val="center"/>
            <w:hideMark/>
          </w:tcPr>
          <w:p w14:paraId="0F48CBF6" w14:textId="77777777" w:rsidR="00003A30" w:rsidRPr="00003A30" w:rsidRDefault="00003A30" w:rsidP="00003A30">
            <w:pPr>
              <w:rPr>
                <w:rFonts w:ascii="Calibri" w:eastAsia="Times New Roman" w:hAnsi="Calibri" w:cs="Calibri"/>
                <w:lang w:val="en-CL" w:eastAsia="en-US"/>
              </w:rPr>
            </w:pPr>
            <w:r w:rsidRPr="00003A30">
              <w:rPr>
                <w:rFonts w:ascii="Calibri" w:eastAsia="Times New Roman" w:hAnsi="Calibri" w:cs="Calibri"/>
                <w:lang w:val="en-CL" w:eastAsia="en-US"/>
              </w:rPr>
              <w:t>La certificación de esta información se deberá validar mediante un Informe de Ensayo Fotométrico emitido por un Laboratorio de Ensayos autorizado por SEC, de acuerdo al DS43 o la disposición que lo reemplace, o un laboratorio acreditado por ILAC.</w:t>
            </w:r>
          </w:p>
        </w:tc>
      </w:tr>
      <w:tr w:rsidR="00F121DD" w:rsidRPr="00003A30" w14:paraId="3812808E" w14:textId="77777777" w:rsidTr="00E0674A">
        <w:trPr>
          <w:trHeight w:val="20"/>
          <w:jc w:val="center"/>
        </w:trPr>
        <w:tc>
          <w:tcPr>
            <w:tcW w:w="460" w:type="dxa"/>
            <w:shd w:val="clear" w:color="auto" w:fill="D9D9D9" w:themeFill="background1" w:themeFillShade="D9"/>
            <w:noWrap/>
            <w:vAlign w:val="center"/>
            <w:hideMark/>
          </w:tcPr>
          <w:p w14:paraId="0A7DE42E" w14:textId="77777777" w:rsidR="00003A30" w:rsidRPr="00003A30" w:rsidRDefault="00003A30" w:rsidP="00DA3AE8">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42</w:t>
            </w:r>
          </w:p>
        </w:tc>
        <w:tc>
          <w:tcPr>
            <w:tcW w:w="1701" w:type="dxa"/>
            <w:shd w:val="clear" w:color="000000" w:fill="D9D9D9"/>
            <w:vAlign w:val="center"/>
            <w:hideMark/>
          </w:tcPr>
          <w:p w14:paraId="1AA7667F"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SEC</w:t>
            </w:r>
          </w:p>
        </w:tc>
        <w:tc>
          <w:tcPr>
            <w:tcW w:w="1118" w:type="dxa"/>
            <w:shd w:val="clear" w:color="auto" w:fill="auto"/>
            <w:vAlign w:val="center"/>
            <w:hideMark/>
          </w:tcPr>
          <w:p w14:paraId="2313C8F1"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4</w:t>
            </w:r>
          </w:p>
        </w:tc>
        <w:tc>
          <w:tcPr>
            <w:tcW w:w="1417" w:type="dxa"/>
            <w:shd w:val="clear" w:color="auto" w:fill="auto"/>
            <w:vAlign w:val="center"/>
            <w:hideMark/>
          </w:tcPr>
          <w:p w14:paraId="49107EDF"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b/iii/2</w:t>
            </w:r>
          </w:p>
        </w:tc>
        <w:tc>
          <w:tcPr>
            <w:tcW w:w="6236" w:type="dxa"/>
            <w:vMerge/>
            <w:vAlign w:val="center"/>
            <w:hideMark/>
          </w:tcPr>
          <w:p w14:paraId="18E00921" w14:textId="77777777" w:rsidR="00003A30" w:rsidRPr="00003A30" w:rsidRDefault="00003A30" w:rsidP="00003A30">
            <w:pPr>
              <w:jc w:val="left"/>
              <w:rPr>
                <w:rFonts w:ascii="Calibri" w:eastAsia="Times New Roman" w:hAnsi="Calibri" w:cs="Calibri"/>
                <w:color w:val="000000"/>
                <w:lang w:val="en-CL" w:eastAsia="en-US"/>
              </w:rPr>
            </w:pPr>
          </w:p>
        </w:tc>
        <w:tc>
          <w:tcPr>
            <w:tcW w:w="6236" w:type="dxa"/>
            <w:vMerge/>
            <w:vAlign w:val="center"/>
            <w:hideMark/>
          </w:tcPr>
          <w:p w14:paraId="65CB01D7" w14:textId="77777777" w:rsidR="00003A30" w:rsidRPr="00003A30" w:rsidRDefault="00003A30" w:rsidP="00003A30">
            <w:pPr>
              <w:jc w:val="left"/>
              <w:rPr>
                <w:rFonts w:ascii="Calibri" w:eastAsia="Times New Roman" w:hAnsi="Calibri" w:cs="Calibri"/>
                <w:lang w:val="en-CL" w:eastAsia="en-US"/>
              </w:rPr>
            </w:pPr>
          </w:p>
        </w:tc>
      </w:tr>
      <w:tr w:rsidR="00F121DD" w:rsidRPr="00003A30" w14:paraId="4616920F" w14:textId="77777777" w:rsidTr="00E0674A">
        <w:trPr>
          <w:trHeight w:val="20"/>
          <w:jc w:val="center"/>
        </w:trPr>
        <w:tc>
          <w:tcPr>
            <w:tcW w:w="460" w:type="dxa"/>
            <w:shd w:val="clear" w:color="auto" w:fill="D9D9D9" w:themeFill="background1" w:themeFillShade="D9"/>
            <w:noWrap/>
            <w:vAlign w:val="center"/>
            <w:hideMark/>
          </w:tcPr>
          <w:p w14:paraId="38DA8D32" w14:textId="77777777" w:rsidR="00003A30" w:rsidRPr="00003A30" w:rsidRDefault="00003A30" w:rsidP="00DA3AE8">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43</w:t>
            </w:r>
          </w:p>
        </w:tc>
        <w:tc>
          <w:tcPr>
            <w:tcW w:w="1701" w:type="dxa"/>
            <w:shd w:val="clear" w:color="000000" w:fill="D9D9D9"/>
            <w:vAlign w:val="center"/>
            <w:hideMark/>
          </w:tcPr>
          <w:p w14:paraId="33678730"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SEC</w:t>
            </w:r>
          </w:p>
        </w:tc>
        <w:tc>
          <w:tcPr>
            <w:tcW w:w="1118" w:type="dxa"/>
            <w:shd w:val="clear" w:color="auto" w:fill="auto"/>
            <w:vAlign w:val="center"/>
            <w:hideMark/>
          </w:tcPr>
          <w:p w14:paraId="25BA15FB"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4</w:t>
            </w:r>
          </w:p>
        </w:tc>
        <w:tc>
          <w:tcPr>
            <w:tcW w:w="1417" w:type="dxa"/>
            <w:shd w:val="clear" w:color="auto" w:fill="auto"/>
            <w:vAlign w:val="center"/>
            <w:hideMark/>
          </w:tcPr>
          <w:p w14:paraId="6EE9F3FB"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b/iii/3</w:t>
            </w:r>
          </w:p>
        </w:tc>
        <w:tc>
          <w:tcPr>
            <w:tcW w:w="6236" w:type="dxa"/>
            <w:vMerge/>
            <w:vAlign w:val="center"/>
            <w:hideMark/>
          </w:tcPr>
          <w:p w14:paraId="2041CE0F" w14:textId="77777777" w:rsidR="00003A30" w:rsidRPr="00003A30" w:rsidRDefault="00003A30" w:rsidP="00003A30">
            <w:pPr>
              <w:jc w:val="left"/>
              <w:rPr>
                <w:rFonts w:ascii="Calibri" w:eastAsia="Times New Roman" w:hAnsi="Calibri" w:cs="Calibri"/>
                <w:color w:val="000000"/>
                <w:lang w:val="en-CL" w:eastAsia="en-US"/>
              </w:rPr>
            </w:pPr>
          </w:p>
        </w:tc>
        <w:tc>
          <w:tcPr>
            <w:tcW w:w="6236" w:type="dxa"/>
            <w:vMerge/>
            <w:vAlign w:val="center"/>
            <w:hideMark/>
          </w:tcPr>
          <w:p w14:paraId="178AE241" w14:textId="77777777" w:rsidR="00003A30" w:rsidRPr="00003A30" w:rsidRDefault="00003A30" w:rsidP="00003A30">
            <w:pPr>
              <w:jc w:val="left"/>
              <w:rPr>
                <w:rFonts w:ascii="Calibri" w:eastAsia="Times New Roman" w:hAnsi="Calibri" w:cs="Calibri"/>
                <w:lang w:val="en-CL" w:eastAsia="en-US"/>
              </w:rPr>
            </w:pPr>
          </w:p>
        </w:tc>
      </w:tr>
      <w:tr w:rsidR="00F121DD" w:rsidRPr="00003A30" w14:paraId="1B292FE2" w14:textId="77777777" w:rsidTr="00E0674A">
        <w:trPr>
          <w:trHeight w:val="20"/>
          <w:jc w:val="center"/>
        </w:trPr>
        <w:tc>
          <w:tcPr>
            <w:tcW w:w="460" w:type="dxa"/>
            <w:shd w:val="clear" w:color="auto" w:fill="D9D9D9" w:themeFill="background1" w:themeFillShade="D9"/>
            <w:noWrap/>
            <w:vAlign w:val="center"/>
            <w:hideMark/>
          </w:tcPr>
          <w:p w14:paraId="6AEE16FF" w14:textId="77777777" w:rsidR="00003A30" w:rsidRPr="00003A30" w:rsidRDefault="00003A30" w:rsidP="00DA3AE8">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44</w:t>
            </w:r>
          </w:p>
        </w:tc>
        <w:tc>
          <w:tcPr>
            <w:tcW w:w="1701" w:type="dxa"/>
            <w:shd w:val="clear" w:color="000000" w:fill="D9D9D9"/>
            <w:vAlign w:val="center"/>
            <w:hideMark/>
          </w:tcPr>
          <w:p w14:paraId="4AF534C4"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SEC</w:t>
            </w:r>
          </w:p>
        </w:tc>
        <w:tc>
          <w:tcPr>
            <w:tcW w:w="1118" w:type="dxa"/>
            <w:shd w:val="clear" w:color="auto" w:fill="auto"/>
            <w:vAlign w:val="center"/>
            <w:hideMark/>
          </w:tcPr>
          <w:p w14:paraId="3BF60E0F"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4</w:t>
            </w:r>
          </w:p>
        </w:tc>
        <w:tc>
          <w:tcPr>
            <w:tcW w:w="1417" w:type="dxa"/>
            <w:shd w:val="clear" w:color="auto" w:fill="auto"/>
            <w:vAlign w:val="center"/>
            <w:hideMark/>
          </w:tcPr>
          <w:p w14:paraId="69861A88"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b/iii/4</w:t>
            </w:r>
          </w:p>
        </w:tc>
        <w:tc>
          <w:tcPr>
            <w:tcW w:w="6236" w:type="dxa"/>
            <w:shd w:val="clear" w:color="auto" w:fill="auto"/>
            <w:vAlign w:val="center"/>
            <w:hideMark/>
          </w:tcPr>
          <w:p w14:paraId="58B4BF60" w14:textId="77777777" w:rsidR="00003A30" w:rsidRPr="00003A30" w:rsidRDefault="00003A30" w:rsidP="00003A30">
            <w:pP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En Chile no existe infraestructura para ensayo de mantención de flujo de luminaria. Se sabe que los fabricantes emiten los resultados de este ensayo para modulos led y chips-led pero que esos valores podrian cambiar dependiendo de su disposición en la luminaria. Se debiera evaluar este requerimiento, pues de la información disponible, sólo los productos importados tendrían acceso a entergar el parámetro requerido, ya que los fabricantes nacionales no tendrían oportunidad de ello, al no haber un Laboratorio de Ensayos nacional que realice la Norma referida.  Además se sugiere revisar el rango de las horas de funcionamiento, pues es superior a 10 años y por lo general los recambios se realizan en menos años.</w:t>
            </w:r>
          </w:p>
        </w:tc>
        <w:tc>
          <w:tcPr>
            <w:tcW w:w="6236" w:type="dxa"/>
            <w:shd w:val="clear" w:color="auto" w:fill="auto"/>
            <w:vAlign w:val="center"/>
            <w:hideMark/>
          </w:tcPr>
          <w:p w14:paraId="291EBC43" w14:textId="77777777" w:rsidR="00003A30" w:rsidRPr="00003A30" w:rsidRDefault="00003A30" w:rsidP="00003A30">
            <w:pPr>
              <w:rPr>
                <w:rFonts w:ascii="Calibri" w:eastAsia="Times New Roman" w:hAnsi="Calibri" w:cs="Calibri"/>
                <w:lang w:val="en-CL" w:eastAsia="en-US"/>
              </w:rPr>
            </w:pPr>
          </w:p>
        </w:tc>
      </w:tr>
      <w:tr w:rsidR="00F121DD" w:rsidRPr="00003A30" w14:paraId="12F09F7D" w14:textId="77777777" w:rsidTr="00E0674A">
        <w:trPr>
          <w:trHeight w:val="20"/>
          <w:jc w:val="center"/>
        </w:trPr>
        <w:tc>
          <w:tcPr>
            <w:tcW w:w="460" w:type="dxa"/>
            <w:shd w:val="clear" w:color="auto" w:fill="D9D9D9" w:themeFill="background1" w:themeFillShade="D9"/>
            <w:noWrap/>
            <w:vAlign w:val="center"/>
            <w:hideMark/>
          </w:tcPr>
          <w:p w14:paraId="161EA6E7" w14:textId="77777777" w:rsidR="00003A30" w:rsidRPr="00003A30" w:rsidRDefault="00003A30" w:rsidP="00DA3AE8">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45</w:t>
            </w:r>
          </w:p>
        </w:tc>
        <w:tc>
          <w:tcPr>
            <w:tcW w:w="1701" w:type="dxa"/>
            <w:shd w:val="clear" w:color="000000" w:fill="D9D9D9"/>
            <w:vAlign w:val="center"/>
            <w:hideMark/>
          </w:tcPr>
          <w:p w14:paraId="30F5AF6E"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SEC</w:t>
            </w:r>
          </w:p>
        </w:tc>
        <w:tc>
          <w:tcPr>
            <w:tcW w:w="1118" w:type="dxa"/>
            <w:shd w:val="clear" w:color="auto" w:fill="auto"/>
            <w:vAlign w:val="center"/>
            <w:hideMark/>
          </w:tcPr>
          <w:p w14:paraId="5C57DBB0"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4</w:t>
            </w:r>
          </w:p>
        </w:tc>
        <w:tc>
          <w:tcPr>
            <w:tcW w:w="1417" w:type="dxa"/>
            <w:shd w:val="clear" w:color="auto" w:fill="auto"/>
            <w:vAlign w:val="center"/>
            <w:hideMark/>
          </w:tcPr>
          <w:p w14:paraId="3193C8C7"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c</w:t>
            </w:r>
          </w:p>
        </w:tc>
        <w:tc>
          <w:tcPr>
            <w:tcW w:w="6236" w:type="dxa"/>
            <w:shd w:val="clear" w:color="auto" w:fill="auto"/>
            <w:vAlign w:val="center"/>
            <w:hideMark/>
          </w:tcPr>
          <w:p w14:paraId="0D8A4BF8"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Agregar un párrafo al final (previo al artículo 5°) que establezca la próxima etapa para la ejecución del Proyecto.</w:t>
            </w:r>
          </w:p>
        </w:tc>
        <w:tc>
          <w:tcPr>
            <w:tcW w:w="6236" w:type="dxa"/>
            <w:shd w:val="clear" w:color="auto" w:fill="auto"/>
            <w:vAlign w:val="center"/>
            <w:hideMark/>
          </w:tcPr>
          <w:p w14:paraId="0D911C20" w14:textId="77777777" w:rsidR="00003A30" w:rsidRPr="00003A30" w:rsidRDefault="00003A30" w:rsidP="00003A30">
            <w:pPr>
              <w:rPr>
                <w:rFonts w:ascii="Calibri" w:eastAsia="Times New Roman" w:hAnsi="Calibri" w:cs="Calibri"/>
                <w:lang w:val="en-CL" w:eastAsia="en-US"/>
              </w:rPr>
            </w:pPr>
            <w:r w:rsidRPr="00003A30">
              <w:rPr>
                <w:rFonts w:ascii="Calibri" w:eastAsia="Times New Roman" w:hAnsi="Calibri" w:cs="Calibri"/>
                <w:lang w:val="en-CL" w:eastAsia="en-US"/>
              </w:rPr>
              <w:t xml:space="preserve">Asimismo, cabe hacer presente, que la materialización del Proyecto de Mejoramiento y/o Recambio Masivo de Alumbrado Público aprobado se deberá llevar a cabo mediante la presentación de las Declaraciones de sus Instalaciones de Alumbrado Público ante la </w:t>
            </w:r>
            <w:r w:rsidRPr="00003A30">
              <w:rPr>
                <w:rFonts w:ascii="Calibri" w:eastAsia="Times New Roman" w:hAnsi="Calibri" w:cs="Calibri"/>
                <w:lang w:val="en-CL" w:eastAsia="en-US"/>
              </w:rPr>
              <w:lastRenderedPageBreak/>
              <w:t>Superintendencia de Electricidad y Combustibles, dando cumplimento a lo establecido en su Resolución Exenta 29935/2019.</w:t>
            </w:r>
          </w:p>
        </w:tc>
      </w:tr>
      <w:tr w:rsidR="00F121DD" w:rsidRPr="00003A30" w14:paraId="70FD8974" w14:textId="77777777" w:rsidTr="00E0674A">
        <w:trPr>
          <w:trHeight w:val="20"/>
          <w:jc w:val="center"/>
        </w:trPr>
        <w:tc>
          <w:tcPr>
            <w:tcW w:w="460" w:type="dxa"/>
            <w:shd w:val="clear" w:color="auto" w:fill="D9D9D9" w:themeFill="background1" w:themeFillShade="D9"/>
            <w:noWrap/>
            <w:vAlign w:val="center"/>
            <w:hideMark/>
          </w:tcPr>
          <w:p w14:paraId="34234A2A" w14:textId="77777777" w:rsidR="00003A30" w:rsidRPr="00003A30" w:rsidRDefault="00003A30" w:rsidP="00DA3AE8">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lastRenderedPageBreak/>
              <w:t>46</w:t>
            </w:r>
          </w:p>
        </w:tc>
        <w:tc>
          <w:tcPr>
            <w:tcW w:w="1701" w:type="dxa"/>
            <w:shd w:val="clear" w:color="000000" w:fill="D9D9D9"/>
            <w:vAlign w:val="center"/>
            <w:hideMark/>
          </w:tcPr>
          <w:p w14:paraId="48E0F93C"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SEC</w:t>
            </w:r>
          </w:p>
        </w:tc>
        <w:tc>
          <w:tcPr>
            <w:tcW w:w="1118" w:type="dxa"/>
            <w:shd w:val="clear" w:color="auto" w:fill="auto"/>
            <w:vAlign w:val="center"/>
            <w:hideMark/>
          </w:tcPr>
          <w:p w14:paraId="79C653AD"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Anexo 4</w:t>
            </w:r>
          </w:p>
        </w:tc>
        <w:tc>
          <w:tcPr>
            <w:tcW w:w="1417" w:type="dxa"/>
            <w:shd w:val="clear" w:color="auto" w:fill="auto"/>
            <w:vAlign w:val="center"/>
            <w:hideMark/>
          </w:tcPr>
          <w:p w14:paraId="48850EBB"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Nuevo</w:t>
            </w:r>
          </w:p>
        </w:tc>
        <w:tc>
          <w:tcPr>
            <w:tcW w:w="6236" w:type="dxa"/>
            <w:shd w:val="clear" w:color="auto" w:fill="auto"/>
            <w:vAlign w:val="center"/>
            <w:hideMark/>
          </w:tcPr>
          <w:p w14:paraId="3392F194"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 xml:space="preserve">Incluir columnas asociadas a la Marca, Modelo, Potencia y Código QR (Sello SEC) para asociar las luminarias ofertadas. </w:t>
            </w:r>
          </w:p>
        </w:tc>
        <w:tc>
          <w:tcPr>
            <w:tcW w:w="6236" w:type="dxa"/>
            <w:shd w:val="clear" w:color="auto" w:fill="auto"/>
            <w:vAlign w:val="center"/>
            <w:hideMark/>
          </w:tcPr>
          <w:p w14:paraId="274A85D8" w14:textId="77777777" w:rsidR="00003A30" w:rsidRPr="00003A30" w:rsidRDefault="00003A30" w:rsidP="00003A30">
            <w:pPr>
              <w:jc w:val="left"/>
              <w:rPr>
                <w:rFonts w:ascii="Calibri" w:eastAsia="Times New Roman" w:hAnsi="Calibri" w:cs="Calibri"/>
                <w:lang w:val="en-CL" w:eastAsia="en-US"/>
              </w:rPr>
            </w:pPr>
          </w:p>
        </w:tc>
      </w:tr>
      <w:tr w:rsidR="00F121DD" w:rsidRPr="00003A30" w14:paraId="40BB2BBC" w14:textId="77777777" w:rsidTr="00E0674A">
        <w:trPr>
          <w:trHeight w:val="20"/>
          <w:jc w:val="center"/>
        </w:trPr>
        <w:tc>
          <w:tcPr>
            <w:tcW w:w="460" w:type="dxa"/>
            <w:shd w:val="clear" w:color="auto" w:fill="D9D9D9" w:themeFill="background1" w:themeFillShade="D9"/>
            <w:noWrap/>
            <w:vAlign w:val="center"/>
            <w:hideMark/>
          </w:tcPr>
          <w:p w14:paraId="498F2D1D" w14:textId="77777777" w:rsidR="00003A30" w:rsidRPr="00003A30" w:rsidRDefault="00003A30" w:rsidP="00DA3AE8">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47</w:t>
            </w:r>
          </w:p>
        </w:tc>
        <w:tc>
          <w:tcPr>
            <w:tcW w:w="1701" w:type="dxa"/>
            <w:shd w:val="clear" w:color="000000" w:fill="D9D9D9"/>
            <w:vAlign w:val="center"/>
            <w:hideMark/>
          </w:tcPr>
          <w:p w14:paraId="14C282AF"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SEC</w:t>
            </w:r>
          </w:p>
        </w:tc>
        <w:tc>
          <w:tcPr>
            <w:tcW w:w="1118" w:type="dxa"/>
            <w:shd w:val="clear" w:color="auto" w:fill="auto"/>
            <w:vAlign w:val="center"/>
            <w:hideMark/>
          </w:tcPr>
          <w:p w14:paraId="051C428D"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Anexo 5</w:t>
            </w:r>
          </w:p>
        </w:tc>
        <w:tc>
          <w:tcPr>
            <w:tcW w:w="1417" w:type="dxa"/>
            <w:shd w:val="clear" w:color="auto" w:fill="auto"/>
            <w:vAlign w:val="center"/>
            <w:hideMark/>
          </w:tcPr>
          <w:p w14:paraId="2831DFEF"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Figura 1</w:t>
            </w:r>
          </w:p>
        </w:tc>
        <w:tc>
          <w:tcPr>
            <w:tcW w:w="6236" w:type="dxa"/>
            <w:shd w:val="clear" w:color="auto" w:fill="auto"/>
            <w:vAlign w:val="center"/>
            <w:hideMark/>
          </w:tcPr>
          <w:p w14:paraId="1C689CF5" w14:textId="77777777" w:rsidR="00003A30" w:rsidRPr="00003A30" w:rsidRDefault="00003A30" w:rsidP="00003A30">
            <w:pP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 xml:space="preserve">Segundo párrafo a continuación de la Tabla 3. Parámetros de simulación, insertar en el texto:..1,5[m], como lo muestra la Figura 1... </w:t>
            </w:r>
          </w:p>
        </w:tc>
        <w:tc>
          <w:tcPr>
            <w:tcW w:w="6236" w:type="dxa"/>
            <w:shd w:val="clear" w:color="auto" w:fill="auto"/>
            <w:vAlign w:val="center"/>
            <w:hideMark/>
          </w:tcPr>
          <w:p w14:paraId="745A2144" w14:textId="77777777" w:rsidR="00003A30" w:rsidRPr="00003A30" w:rsidRDefault="00003A30" w:rsidP="00003A30">
            <w:pPr>
              <w:rPr>
                <w:rFonts w:ascii="Calibri" w:eastAsia="Times New Roman" w:hAnsi="Calibri" w:cs="Calibri"/>
                <w:lang w:val="en-CL" w:eastAsia="en-US"/>
              </w:rPr>
            </w:pPr>
            <w:r w:rsidRPr="00003A30">
              <w:rPr>
                <w:rFonts w:ascii="Calibri" w:eastAsia="Times New Roman" w:hAnsi="Calibri" w:cs="Calibri"/>
                <w:lang w:val="en-CL" w:eastAsia="en-US"/>
              </w:rPr>
              <w:t>… 1,5[m], como se establece en el Oficio 08232/2017, de la Superintendencia de Electricidad y Combustibles, se muestra la Figura 1….</w:t>
            </w:r>
          </w:p>
        </w:tc>
      </w:tr>
      <w:tr w:rsidR="00F121DD" w:rsidRPr="00003A30" w14:paraId="7DDB52D8" w14:textId="77777777" w:rsidTr="00E0674A">
        <w:trPr>
          <w:trHeight w:val="20"/>
          <w:jc w:val="center"/>
        </w:trPr>
        <w:tc>
          <w:tcPr>
            <w:tcW w:w="460" w:type="dxa"/>
            <w:shd w:val="clear" w:color="auto" w:fill="D9D9D9" w:themeFill="background1" w:themeFillShade="D9"/>
            <w:noWrap/>
            <w:vAlign w:val="center"/>
            <w:hideMark/>
          </w:tcPr>
          <w:p w14:paraId="678992DA" w14:textId="77777777" w:rsidR="00003A30" w:rsidRPr="00003A30" w:rsidRDefault="00003A30" w:rsidP="00DA3AE8">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48</w:t>
            </w:r>
          </w:p>
        </w:tc>
        <w:tc>
          <w:tcPr>
            <w:tcW w:w="1701" w:type="dxa"/>
            <w:shd w:val="clear" w:color="000000" w:fill="D9D9D9"/>
            <w:vAlign w:val="center"/>
            <w:hideMark/>
          </w:tcPr>
          <w:p w14:paraId="23D3A0F2"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SEC</w:t>
            </w:r>
          </w:p>
        </w:tc>
        <w:tc>
          <w:tcPr>
            <w:tcW w:w="1118" w:type="dxa"/>
            <w:shd w:val="clear" w:color="auto" w:fill="auto"/>
            <w:vAlign w:val="center"/>
            <w:hideMark/>
          </w:tcPr>
          <w:p w14:paraId="08D21F09"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2</w:t>
            </w:r>
          </w:p>
        </w:tc>
        <w:tc>
          <w:tcPr>
            <w:tcW w:w="1417" w:type="dxa"/>
            <w:shd w:val="clear" w:color="auto" w:fill="auto"/>
            <w:vAlign w:val="center"/>
            <w:hideMark/>
          </w:tcPr>
          <w:p w14:paraId="7FFD5BCE"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Inciso 5</w:t>
            </w:r>
          </w:p>
        </w:tc>
        <w:tc>
          <w:tcPr>
            <w:tcW w:w="6236" w:type="dxa"/>
            <w:shd w:val="clear" w:color="auto" w:fill="auto"/>
            <w:vAlign w:val="center"/>
            <w:hideMark/>
          </w:tcPr>
          <w:p w14:paraId="35B7EF3D"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Se solicita informar a la SEC la base con los registros de ingresos al MEN, con la identificación de los proyectos, de manera de facilitar el tramite de inscripción y posterior fiscalización.</w:t>
            </w:r>
          </w:p>
        </w:tc>
        <w:tc>
          <w:tcPr>
            <w:tcW w:w="6236" w:type="dxa"/>
            <w:shd w:val="clear" w:color="auto" w:fill="auto"/>
            <w:noWrap/>
            <w:vAlign w:val="bottom"/>
            <w:hideMark/>
          </w:tcPr>
          <w:p w14:paraId="6C61C54F" w14:textId="77777777" w:rsidR="00003A30" w:rsidRPr="00003A30" w:rsidRDefault="00003A30" w:rsidP="00003A30">
            <w:pPr>
              <w:jc w:val="left"/>
              <w:rPr>
                <w:rFonts w:ascii="Calibri" w:eastAsia="Times New Roman" w:hAnsi="Calibri" w:cs="Calibri"/>
                <w:color w:val="000000"/>
                <w:lang w:val="en-CL" w:eastAsia="en-US"/>
              </w:rPr>
            </w:pPr>
          </w:p>
        </w:tc>
      </w:tr>
      <w:tr w:rsidR="00F121DD" w:rsidRPr="00003A30" w14:paraId="2EDAF02E" w14:textId="77777777" w:rsidTr="00E0674A">
        <w:trPr>
          <w:trHeight w:val="20"/>
          <w:jc w:val="center"/>
        </w:trPr>
        <w:tc>
          <w:tcPr>
            <w:tcW w:w="460" w:type="dxa"/>
            <w:shd w:val="clear" w:color="auto" w:fill="D9D9D9" w:themeFill="background1" w:themeFillShade="D9"/>
            <w:noWrap/>
            <w:vAlign w:val="center"/>
            <w:hideMark/>
          </w:tcPr>
          <w:p w14:paraId="62061F14" w14:textId="77777777" w:rsidR="00003A30" w:rsidRPr="00003A30" w:rsidRDefault="00003A30" w:rsidP="00DA3AE8">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49</w:t>
            </w:r>
          </w:p>
        </w:tc>
        <w:tc>
          <w:tcPr>
            <w:tcW w:w="1701" w:type="dxa"/>
            <w:shd w:val="clear" w:color="000000" w:fill="D9D9D9"/>
            <w:vAlign w:val="center"/>
            <w:hideMark/>
          </w:tcPr>
          <w:p w14:paraId="1FE330CA"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MMA</w:t>
            </w:r>
          </w:p>
        </w:tc>
        <w:tc>
          <w:tcPr>
            <w:tcW w:w="1118" w:type="dxa"/>
            <w:shd w:val="clear" w:color="auto" w:fill="auto"/>
            <w:vAlign w:val="center"/>
            <w:hideMark/>
          </w:tcPr>
          <w:p w14:paraId="69D365C9"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4</w:t>
            </w:r>
          </w:p>
        </w:tc>
        <w:tc>
          <w:tcPr>
            <w:tcW w:w="1417" w:type="dxa"/>
            <w:shd w:val="clear" w:color="auto" w:fill="auto"/>
            <w:vAlign w:val="center"/>
            <w:hideMark/>
          </w:tcPr>
          <w:p w14:paraId="6DF4B6E5"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b/iii/2</w:t>
            </w:r>
          </w:p>
        </w:tc>
        <w:tc>
          <w:tcPr>
            <w:tcW w:w="6236" w:type="dxa"/>
            <w:shd w:val="clear" w:color="auto" w:fill="auto"/>
            <w:vAlign w:val="center"/>
            <w:hideMark/>
          </w:tcPr>
          <w:p w14:paraId="60195817"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Uno de los puntos sensibles del documento, es el valor máximo de Temperatura de Color Correlacionada establecido en  4500 K. Dicho valor significa la introducción de luz azul que, según nuestros antecedentes, aumentará la contaminación lumínica y es identificada como aquella que genera mayores impactos ambientales como el aumento en el brillo del cielo (ver estudio Departamento de Energía de Estados Unidos), así como efectos sobre la biodiversidad nocturna, en la salud de las personas e incluso un mayor encandilamiento de conductores y peatones.</w:t>
            </w:r>
            <w:r w:rsidRPr="00003A30">
              <w:rPr>
                <w:rFonts w:ascii="Calibri" w:eastAsia="Times New Roman" w:hAnsi="Calibri" w:cs="Calibri"/>
                <w:color w:val="000000"/>
                <w:lang w:val="en-CL" w:eastAsia="en-US"/>
              </w:rPr>
              <w:br/>
              <w:t>La norma lumínica vigente (DS43) fija un valor de un 15% de luz azul respecto de la luz visible, lo que resulta en una temperatura de color (TCC) máxima en torno a 3000 K. Con dicho contenido de azul  e incluso una menor TCC (2000 K a 2700 K), se pueden lograr sin dificultad los rendimientos de color (CRI) establecidos en reglamentos de alumbrado público. Con estas características, junto con el uso de tecnologías para gestionar mejor la energía (telegestión, sensores de movimiento o dimmers), se podría iluminar bien y disminuir los impactos de la luz artificial en el medio ambiente, lo cual hoy entendemos como iluminación sostenible.</w:t>
            </w:r>
          </w:p>
        </w:tc>
        <w:tc>
          <w:tcPr>
            <w:tcW w:w="6236" w:type="dxa"/>
            <w:shd w:val="clear" w:color="auto" w:fill="auto"/>
            <w:vAlign w:val="center"/>
            <w:hideMark/>
          </w:tcPr>
          <w:p w14:paraId="47554F95" w14:textId="77777777" w:rsidR="00003A30" w:rsidRPr="00003A30" w:rsidRDefault="00003A30" w:rsidP="00003A30">
            <w:pPr>
              <w:jc w:val="left"/>
              <w:rPr>
                <w:rFonts w:ascii="Calibri" w:eastAsia="Times New Roman" w:hAnsi="Calibri" w:cs="Calibri"/>
                <w:color w:val="000000"/>
                <w:lang w:val="en-CL" w:eastAsia="en-US"/>
              </w:rPr>
            </w:pPr>
          </w:p>
        </w:tc>
      </w:tr>
      <w:tr w:rsidR="00F121DD" w:rsidRPr="00003A30" w14:paraId="76BF4923" w14:textId="77777777" w:rsidTr="00E0674A">
        <w:trPr>
          <w:trHeight w:val="20"/>
          <w:jc w:val="center"/>
        </w:trPr>
        <w:tc>
          <w:tcPr>
            <w:tcW w:w="460" w:type="dxa"/>
            <w:shd w:val="clear" w:color="auto" w:fill="D9D9D9" w:themeFill="background1" w:themeFillShade="D9"/>
            <w:noWrap/>
            <w:vAlign w:val="center"/>
            <w:hideMark/>
          </w:tcPr>
          <w:p w14:paraId="203CE184" w14:textId="77777777" w:rsidR="00003A30" w:rsidRPr="00003A30" w:rsidRDefault="00003A30" w:rsidP="00DA3AE8">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50</w:t>
            </w:r>
          </w:p>
        </w:tc>
        <w:tc>
          <w:tcPr>
            <w:tcW w:w="1701" w:type="dxa"/>
            <w:shd w:val="clear" w:color="000000" w:fill="D9D9D9"/>
            <w:vAlign w:val="center"/>
            <w:hideMark/>
          </w:tcPr>
          <w:p w14:paraId="5AA43F65"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CESMEC S.A.</w:t>
            </w:r>
          </w:p>
        </w:tc>
        <w:tc>
          <w:tcPr>
            <w:tcW w:w="1118" w:type="dxa"/>
            <w:shd w:val="clear" w:color="auto" w:fill="auto"/>
            <w:vAlign w:val="center"/>
            <w:hideMark/>
          </w:tcPr>
          <w:p w14:paraId="6A20F99A"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1</w:t>
            </w:r>
          </w:p>
        </w:tc>
        <w:tc>
          <w:tcPr>
            <w:tcW w:w="1417" w:type="dxa"/>
            <w:shd w:val="clear" w:color="auto" w:fill="auto"/>
            <w:vAlign w:val="center"/>
            <w:hideMark/>
          </w:tcPr>
          <w:p w14:paraId="0E148913"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f</w:t>
            </w:r>
          </w:p>
        </w:tc>
        <w:tc>
          <w:tcPr>
            <w:tcW w:w="6236" w:type="dxa"/>
            <w:shd w:val="clear" w:color="auto" w:fill="auto"/>
            <w:vAlign w:val="center"/>
            <w:hideMark/>
          </w:tcPr>
          <w:p w14:paraId="44DB689B"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Considerar la versión de norma coincidente con la del protocolo eléctrico 5/07:2019</w:t>
            </w:r>
          </w:p>
        </w:tc>
        <w:tc>
          <w:tcPr>
            <w:tcW w:w="6236" w:type="dxa"/>
            <w:shd w:val="clear" w:color="auto" w:fill="auto"/>
            <w:vAlign w:val="center"/>
            <w:hideMark/>
          </w:tcPr>
          <w:p w14:paraId="3048DFD2"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Considerar la versión de norma IEC 60598-2-3:2011-11, ya que es la coincidente con la del protocolo eléctrico 5/07:2019 que se encuentra en etapa de ciere en comité técnico para su aprobación.</w:t>
            </w:r>
            <w:r w:rsidRPr="00003A30">
              <w:rPr>
                <w:rFonts w:ascii="Calibri" w:eastAsia="Times New Roman" w:hAnsi="Calibri" w:cs="Calibri"/>
                <w:color w:val="000000"/>
                <w:lang w:val="en-CL" w:eastAsia="en-US"/>
              </w:rPr>
              <w:br/>
              <w:t>Argumento: La idea es que este instructivo considere los mismo lineamientos que están considerados en los protocolos de ensayos y/o analisis de productos eléctricos</w:t>
            </w:r>
          </w:p>
        </w:tc>
      </w:tr>
      <w:tr w:rsidR="00F121DD" w:rsidRPr="00003A30" w14:paraId="2367CA3B" w14:textId="77777777" w:rsidTr="00E0674A">
        <w:trPr>
          <w:trHeight w:val="20"/>
          <w:jc w:val="center"/>
        </w:trPr>
        <w:tc>
          <w:tcPr>
            <w:tcW w:w="460" w:type="dxa"/>
            <w:shd w:val="clear" w:color="auto" w:fill="D9D9D9" w:themeFill="background1" w:themeFillShade="D9"/>
            <w:noWrap/>
            <w:vAlign w:val="center"/>
            <w:hideMark/>
          </w:tcPr>
          <w:p w14:paraId="2365B95B" w14:textId="77777777" w:rsidR="00003A30" w:rsidRPr="00003A30" w:rsidRDefault="00003A30" w:rsidP="00DA3AE8">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51</w:t>
            </w:r>
          </w:p>
        </w:tc>
        <w:tc>
          <w:tcPr>
            <w:tcW w:w="1701" w:type="dxa"/>
            <w:shd w:val="clear" w:color="000000" w:fill="D9D9D9"/>
            <w:vAlign w:val="center"/>
            <w:hideMark/>
          </w:tcPr>
          <w:p w14:paraId="1084926E"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CESMEC S.A.</w:t>
            </w:r>
          </w:p>
        </w:tc>
        <w:tc>
          <w:tcPr>
            <w:tcW w:w="1118" w:type="dxa"/>
            <w:shd w:val="clear" w:color="auto" w:fill="auto"/>
            <w:vAlign w:val="center"/>
            <w:hideMark/>
          </w:tcPr>
          <w:p w14:paraId="48F24C8B"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4</w:t>
            </w:r>
          </w:p>
        </w:tc>
        <w:tc>
          <w:tcPr>
            <w:tcW w:w="1417" w:type="dxa"/>
            <w:shd w:val="clear" w:color="auto" w:fill="auto"/>
            <w:vAlign w:val="center"/>
            <w:hideMark/>
          </w:tcPr>
          <w:p w14:paraId="126F4E62"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b/i/1&amp;2</w:t>
            </w:r>
          </w:p>
        </w:tc>
        <w:tc>
          <w:tcPr>
            <w:tcW w:w="6236" w:type="dxa"/>
            <w:shd w:val="clear" w:color="auto" w:fill="auto"/>
            <w:vAlign w:val="center"/>
            <w:hideMark/>
          </w:tcPr>
          <w:p w14:paraId="531ECFEE"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Reemplazar la última frase de los parrafos "La certificación de esta información se deberá validar a través de un ensayo emitido por un laboratorio acreditado por la SEC"</w:t>
            </w:r>
          </w:p>
        </w:tc>
        <w:tc>
          <w:tcPr>
            <w:tcW w:w="6236" w:type="dxa"/>
            <w:shd w:val="clear" w:color="auto" w:fill="auto"/>
            <w:vAlign w:val="center"/>
            <w:hideMark/>
          </w:tcPr>
          <w:p w14:paraId="601BBE7E"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 xml:space="preserve">Considerar la frase "La validación de esta información se deberá efectuar a través de un informe de ensayo emitido por un laboratorio AUTORIZADO por SEC para efectuar pruebas de grado de protección IP y/o protocolos de ensayos y/o analisis de productos eléctricos que consideren dichos ensayos" </w:t>
            </w:r>
            <w:r w:rsidRPr="00003A30">
              <w:rPr>
                <w:rFonts w:ascii="Calibri" w:eastAsia="Times New Roman" w:hAnsi="Calibri" w:cs="Calibri"/>
                <w:color w:val="000000"/>
                <w:lang w:val="en-CL" w:eastAsia="en-US"/>
              </w:rPr>
              <w:br/>
              <w:t>Argumento: Se solicita modificar la frase debido a que en estricto rigor la SEC no acredita, si no que AUTORIZA, y lo hace en función de los protocolos de ensayos de productos eléctricos que están vigentes. En los cuales,  en muchos casos, se indican los ensayos de verificación del indice de protección contra la penetración de objetos solidos y agua (IP). Para este caso un fiel reflejo son los protocolos eléctricos PE 5/19 y PE 5/07.</w:t>
            </w:r>
          </w:p>
        </w:tc>
      </w:tr>
      <w:tr w:rsidR="00F121DD" w:rsidRPr="00003A30" w14:paraId="752FA8BC" w14:textId="77777777" w:rsidTr="00E0674A">
        <w:trPr>
          <w:trHeight w:val="20"/>
          <w:jc w:val="center"/>
        </w:trPr>
        <w:tc>
          <w:tcPr>
            <w:tcW w:w="460" w:type="dxa"/>
            <w:shd w:val="clear" w:color="auto" w:fill="D9D9D9" w:themeFill="background1" w:themeFillShade="D9"/>
            <w:noWrap/>
            <w:vAlign w:val="center"/>
            <w:hideMark/>
          </w:tcPr>
          <w:p w14:paraId="5FC606D5" w14:textId="77777777" w:rsidR="00003A30" w:rsidRPr="00003A30" w:rsidRDefault="00003A30" w:rsidP="00DA3AE8">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52</w:t>
            </w:r>
          </w:p>
        </w:tc>
        <w:tc>
          <w:tcPr>
            <w:tcW w:w="1701" w:type="dxa"/>
            <w:shd w:val="clear" w:color="000000" w:fill="D9D9D9"/>
            <w:vAlign w:val="center"/>
            <w:hideMark/>
          </w:tcPr>
          <w:p w14:paraId="4B010B92"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CESMEC S.A.</w:t>
            </w:r>
          </w:p>
        </w:tc>
        <w:tc>
          <w:tcPr>
            <w:tcW w:w="1118" w:type="dxa"/>
            <w:shd w:val="clear" w:color="auto" w:fill="auto"/>
            <w:vAlign w:val="center"/>
            <w:hideMark/>
          </w:tcPr>
          <w:p w14:paraId="0225B2FD"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4</w:t>
            </w:r>
          </w:p>
        </w:tc>
        <w:tc>
          <w:tcPr>
            <w:tcW w:w="1417" w:type="dxa"/>
            <w:shd w:val="clear" w:color="auto" w:fill="auto"/>
            <w:vAlign w:val="center"/>
            <w:hideMark/>
          </w:tcPr>
          <w:p w14:paraId="7B504A4E"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b/i/3</w:t>
            </w:r>
          </w:p>
        </w:tc>
        <w:tc>
          <w:tcPr>
            <w:tcW w:w="6236" w:type="dxa"/>
            <w:shd w:val="clear" w:color="auto" w:fill="auto"/>
            <w:vAlign w:val="center"/>
            <w:hideMark/>
          </w:tcPr>
          <w:p w14:paraId="523F8D98"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Reemplazar la última frase del parrafo "La certificación de esta información se deberá validar a través de un ensayo de resistencia al impacto según Norma IEC 60598-2-3, Norma IEC 62262, o a través del catálogo o ficha técnica del fabricante."</w:t>
            </w:r>
          </w:p>
        </w:tc>
        <w:tc>
          <w:tcPr>
            <w:tcW w:w="6236" w:type="dxa"/>
            <w:shd w:val="clear" w:color="auto" w:fill="auto"/>
            <w:vAlign w:val="center"/>
            <w:hideMark/>
          </w:tcPr>
          <w:p w14:paraId="6B27E957"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Considerar  la siguiente frase  "La validación de esta información se deberá efectuar a través de un informe de ensayo emitido por un laboratorio AUTORIZADO por SEC para efectuar pruebas de grado de protección IK y/o protocolos de ensayos y/o analisis de productos eléctricos que consideren dichos ensayos"</w:t>
            </w:r>
            <w:r w:rsidRPr="00003A30">
              <w:rPr>
                <w:rFonts w:ascii="Calibri" w:eastAsia="Times New Roman" w:hAnsi="Calibri" w:cs="Calibri"/>
                <w:color w:val="000000"/>
                <w:lang w:val="en-CL" w:eastAsia="en-US"/>
              </w:rPr>
              <w:br/>
              <w:t>Argumento: Se solicita modificar la frase debido a que en estricto rigor la SEC no acredita, si no que AUTORIZA, y lo hace en función de los protocolos de ensayos de productos eléctricos que están vigentes o están en etapa de comité técnico dentro de su consulta publica, como es el caso del PE 5/07:2019 en el cual se esta incorporando el ensayo de verificación de indice de protección al impacto IK. Además con simplemente la ficha técnica o el catálogo no se tendrá certeza del cumplimiento del IK.</w:t>
            </w:r>
          </w:p>
        </w:tc>
      </w:tr>
      <w:tr w:rsidR="00F121DD" w:rsidRPr="00003A30" w14:paraId="292BE730" w14:textId="77777777" w:rsidTr="00E0674A">
        <w:trPr>
          <w:trHeight w:val="20"/>
          <w:jc w:val="center"/>
        </w:trPr>
        <w:tc>
          <w:tcPr>
            <w:tcW w:w="460" w:type="dxa"/>
            <w:shd w:val="clear" w:color="auto" w:fill="D9D9D9" w:themeFill="background1" w:themeFillShade="D9"/>
            <w:noWrap/>
            <w:vAlign w:val="center"/>
            <w:hideMark/>
          </w:tcPr>
          <w:p w14:paraId="4069377F" w14:textId="77777777" w:rsidR="00003A30" w:rsidRPr="00003A30" w:rsidRDefault="00003A30" w:rsidP="00DA3AE8">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53</w:t>
            </w:r>
          </w:p>
        </w:tc>
        <w:tc>
          <w:tcPr>
            <w:tcW w:w="1701" w:type="dxa"/>
            <w:shd w:val="clear" w:color="000000" w:fill="D9D9D9"/>
            <w:vAlign w:val="center"/>
            <w:hideMark/>
          </w:tcPr>
          <w:p w14:paraId="1F82DF13"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CESMEC S.A.</w:t>
            </w:r>
          </w:p>
        </w:tc>
        <w:tc>
          <w:tcPr>
            <w:tcW w:w="1118" w:type="dxa"/>
            <w:shd w:val="clear" w:color="auto" w:fill="auto"/>
            <w:vAlign w:val="center"/>
            <w:hideMark/>
          </w:tcPr>
          <w:p w14:paraId="7AB4B0DE"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4</w:t>
            </w:r>
          </w:p>
        </w:tc>
        <w:tc>
          <w:tcPr>
            <w:tcW w:w="1417" w:type="dxa"/>
            <w:shd w:val="clear" w:color="auto" w:fill="auto"/>
            <w:vAlign w:val="center"/>
            <w:hideMark/>
          </w:tcPr>
          <w:p w14:paraId="00F2341B"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b/ii/2&amp;3</w:t>
            </w:r>
          </w:p>
        </w:tc>
        <w:tc>
          <w:tcPr>
            <w:tcW w:w="6236" w:type="dxa"/>
            <w:shd w:val="clear" w:color="auto" w:fill="auto"/>
            <w:vAlign w:val="center"/>
            <w:hideMark/>
          </w:tcPr>
          <w:p w14:paraId="66C5A23C"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Reemplazar la última frase de ambos parrafos "La certificación de esta información se deberá validar a través de un ensayo emitido por un laboratorio acreditado por la SEC."</w:t>
            </w:r>
          </w:p>
        </w:tc>
        <w:tc>
          <w:tcPr>
            <w:tcW w:w="6236" w:type="dxa"/>
            <w:shd w:val="clear" w:color="auto" w:fill="auto"/>
            <w:vAlign w:val="center"/>
            <w:hideMark/>
          </w:tcPr>
          <w:p w14:paraId="46EDBB01"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Considerar  la siguiente frase "La validación de esta información se deberá efectuar a través de un informe de ensayo emitido por un laboratorio AUTORIZADO por SEC para efectuar pruebas de medición de variables eléctricas y/oprotocolos de ensayos y/o analisis de productos eléctricos que consideren dichos ensayos"</w:t>
            </w:r>
            <w:r w:rsidRPr="00003A30">
              <w:rPr>
                <w:rFonts w:ascii="Calibri" w:eastAsia="Times New Roman" w:hAnsi="Calibri" w:cs="Calibri"/>
                <w:color w:val="000000"/>
                <w:lang w:val="en-CL" w:eastAsia="en-US"/>
              </w:rPr>
              <w:br/>
            </w:r>
            <w:r w:rsidRPr="00003A30">
              <w:rPr>
                <w:rFonts w:ascii="Calibri" w:eastAsia="Times New Roman" w:hAnsi="Calibri" w:cs="Calibri"/>
                <w:color w:val="000000"/>
                <w:lang w:val="en-CL" w:eastAsia="en-US"/>
              </w:rPr>
              <w:lastRenderedPageBreak/>
              <w:t>Argumento: Se solicita modificar la frase debido a que en estricto rigor la SEC no acredita, si no que AUTORIZA, y lo hace en función de los protocolos de ensayos de productos eléctricos que están vigentes. En los cuales, se indican los ensayos de medición de potencia, tensión, frecuencia, factor de potencia, factor de desplazamiento, entre otros. Como ejemplo peuden ser los protocolo electricos en eficiencia energética para productos LED.</w:t>
            </w:r>
          </w:p>
        </w:tc>
      </w:tr>
      <w:tr w:rsidR="00F121DD" w:rsidRPr="00003A30" w14:paraId="5B1AE21A" w14:textId="77777777" w:rsidTr="00E0674A">
        <w:trPr>
          <w:trHeight w:val="20"/>
          <w:jc w:val="center"/>
        </w:trPr>
        <w:tc>
          <w:tcPr>
            <w:tcW w:w="460" w:type="dxa"/>
            <w:shd w:val="clear" w:color="auto" w:fill="D9D9D9" w:themeFill="background1" w:themeFillShade="D9"/>
            <w:noWrap/>
            <w:vAlign w:val="center"/>
            <w:hideMark/>
          </w:tcPr>
          <w:p w14:paraId="1450DD67" w14:textId="77777777" w:rsidR="00003A30" w:rsidRPr="00003A30" w:rsidRDefault="00003A30" w:rsidP="00DA3AE8">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lastRenderedPageBreak/>
              <w:t>54</w:t>
            </w:r>
          </w:p>
        </w:tc>
        <w:tc>
          <w:tcPr>
            <w:tcW w:w="1701" w:type="dxa"/>
            <w:shd w:val="clear" w:color="000000" w:fill="D9D9D9"/>
            <w:vAlign w:val="center"/>
            <w:hideMark/>
          </w:tcPr>
          <w:p w14:paraId="7D4A7E66"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CESMEC S.A.</w:t>
            </w:r>
          </w:p>
        </w:tc>
        <w:tc>
          <w:tcPr>
            <w:tcW w:w="1118" w:type="dxa"/>
            <w:shd w:val="clear" w:color="auto" w:fill="auto"/>
            <w:vAlign w:val="center"/>
            <w:hideMark/>
          </w:tcPr>
          <w:p w14:paraId="2DE001EC"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4</w:t>
            </w:r>
          </w:p>
        </w:tc>
        <w:tc>
          <w:tcPr>
            <w:tcW w:w="1417" w:type="dxa"/>
            <w:shd w:val="clear" w:color="auto" w:fill="auto"/>
            <w:vAlign w:val="center"/>
            <w:hideMark/>
          </w:tcPr>
          <w:p w14:paraId="05B67FBF"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b/iii/1&amp;2&amp;3</w:t>
            </w:r>
          </w:p>
        </w:tc>
        <w:tc>
          <w:tcPr>
            <w:tcW w:w="6236" w:type="dxa"/>
            <w:shd w:val="clear" w:color="auto" w:fill="auto"/>
            <w:vAlign w:val="center"/>
            <w:hideMark/>
          </w:tcPr>
          <w:p w14:paraId="454F8107"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Reemplazar la última frase de los parrafos "La certificación de esta información se deberá validar a través de un ensayo fotométrico emitido por un laboratorio acreditado por la SEC o por ILAC y/o IAF"</w:t>
            </w:r>
          </w:p>
        </w:tc>
        <w:tc>
          <w:tcPr>
            <w:tcW w:w="6236" w:type="dxa"/>
            <w:shd w:val="clear" w:color="auto" w:fill="auto"/>
            <w:vAlign w:val="center"/>
            <w:hideMark/>
          </w:tcPr>
          <w:p w14:paraId="1615BDB1"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Considerar  la siguiente frase "La validación de esta información se deberá efectuar a través de un informe de ensayo emitido por un laboratorio AUTORIZADO por SEC para efectuar pruebas de fotometría y/o protocolos de ensayos y/o analisis de productos eléctricos que consideren dichos ensayos, como tamién a través de informes fotométricos emitido por un laboratorio acreditado por algún organismo acreditador miembro signatrios de los acuerdos ILAC e/o IAF "</w:t>
            </w:r>
            <w:r w:rsidRPr="00003A30">
              <w:rPr>
                <w:rFonts w:ascii="Calibri" w:eastAsia="Times New Roman" w:hAnsi="Calibri" w:cs="Calibri"/>
                <w:color w:val="000000"/>
                <w:lang w:val="en-CL" w:eastAsia="en-US"/>
              </w:rPr>
              <w:br/>
              <w:t xml:space="preserve">Argumento: Se solicita modificar la frase debido a que en estricto rigor la SEC no acredita, si no que AUTORIZA, y lo hace en función de los protocolos de ensayos de productos eléctricos que están vigentes. Para este caso existe el protocolo de contaminación lumínica PCL N°2, el cual establece la certificación de luminarias y proyectores LED bajo el decreto supremo N°43 del MMA. Dicho protocolo de ensayo menciona, establece e indica pruebas fotometricas basadas en las normas del área y que el presente instructivo nombra en su artículo 1° "definiciones". </w:t>
            </w:r>
            <w:r w:rsidRPr="00003A30">
              <w:rPr>
                <w:rFonts w:ascii="Calibri" w:eastAsia="Times New Roman" w:hAnsi="Calibri" w:cs="Calibri"/>
                <w:color w:val="000000"/>
                <w:lang w:val="en-CL" w:eastAsia="en-US"/>
              </w:rPr>
              <w:br/>
              <w:t>También se solicita considerar que uno de los requisitos para que la SEC AUTORICE a un laboratorio es que esta entidad esté ACREDITADA o en proceso de acreditación, esté último caso se subsana mediante AUTORIZACIONES TRANSITORIAS, debido a la demora por parte del INN en llevar a cabo los procesos de acreditación, los cuales en muchos casos superan a los 2 años desde que se presenta la solicitud al organsimo acreditador hasta que se cierra el proceso.</w:t>
            </w:r>
            <w:r w:rsidRPr="00003A30">
              <w:rPr>
                <w:rFonts w:ascii="Calibri" w:eastAsia="Times New Roman" w:hAnsi="Calibri" w:cs="Calibri"/>
                <w:color w:val="000000"/>
                <w:lang w:val="en-CL" w:eastAsia="en-US"/>
              </w:rPr>
              <w:br/>
              <w:t>Es bueno tener en cuenta en que de esta forma no se deja fuera a ninguno de los laboratorios AUTORIZADOS por SEC para la ejecución de ensayos fotométricos a fuentes de luz LED y el hecho de que estén autorizados es reflejo de que tanto el laboratorio de ensayo como los profesionales cumplieron positivamente con las evaluaciones téoricas y prácticas llevadas a cabo por la superintendencia, las cuales buscan comprobar la competencia técnica de los laboratorios.</w:t>
            </w:r>
          </w:p>
        </w:tc>
      </w:tr>
      <w:tr w:rsidR="00F121DD" w:rsidRPr="00003A30" w14:paraId="41652C5E" w14:textId="77777777" w:rsidTr="00E0674A">
        <w:trPr>
          <w:trHeight w:val="20"/>
          <w:jc w:val="center"/>
        </w:trPr>
        <w:tc>
          <w:tcPr>
            <w:tcW w:w="460" w:type="dxa"/>
            <w:shd w:val="clear" w:color="auto" w:fill="D9D9D9" w:themeFill="background1" w:themeFillShade="D9"/>
            <w:noWrap/>
            <w:vAlign w:val="center"/>
            <w:hideMark/>
          </w:tcPr>
          <w:p w14:paraId="3160DF21" w14:textId="77777777" w:rsidR="00003A30" w:rsidRPr="00003A30" w:rsidRDefault="00003A30" w:rsidP="00DA3AE8">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55</w:t>
            </w:r>
          </w:p>
        </w:tc>
        <w:tc>
          <w:tcPr>
            <w:tcW w:w="1701" w:type="dxa"/>
            <w:shd w:val="clear" w:color="000000" w:fill="D9D9D9"/>
            <w:vAlign w:val="center"/>
            <w:hideMark/>
          </w:tcPr>
          <w:p w14:paraId="6C5CCD1A"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CESMEC S.A.</w:t>
            </w:r>
          </w:p>
        </w:tc>
        <w:tc>
          <w:tcPr>
            <w:tcW w:w="1118" w:type="dxa"/>
            <w:shd w:val="clear" w:color="auto" w:fill="auto"/>
            <w:vAlign w:val="center"/>
            <w:hideMark/>
          </w:tcPr>
          <w:p w14:paraId="3F354FAA"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4</w:t>
            </w:r>
          </w:p>
        </w:tc>
        <w:tc>
          <w:tcPr>
            <w:tcW w:w="1417" w:type="dxa"/>
            <w:shd w:val="clear" w:color="auto" w:fill="auto"/>
            <w:vAlign w:val="center"/>
            <w:hideMark/>
          </w:tcPr>
          <w:p w14:paraId="7B3DF1EA"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c/4</w:t>
            </w:r>
          </w:p>
        </w:tc>
        <w:tc>
          <w:tcPr>
            <w:tcW w:w="6236" w:type="dxa"/>
            <w:shd w:val="clear" w:color="auto" w:fill="auto"/>
            <w:vAlign w:val="center"/>
            <w:hideMark/>
          </w:tcPr>
          <w:p w14:paraId="127690F3"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Complementar exigencia con la condición de que los conductores deben contar con certificación bajo el protocolo de ensayo vigente y que corresponda y que dicha certificación debe haber sido emitida por un organismo de certificación autorizado para dicho fin.</w:t>
            </w:r>
          </w:p>
        </w:tc>
        <w:tc>
          <w:tcPr>
            <w:tcW w:w="6236" w:type="dxa"/>
            <w:shd w:val="clear" w:color="auto" w:fill="auto"/>
            <w:vAlign w:val="center"/>
            <w:hideMark/>
          </w:tcPr>
          <w:p w14:paraId="69A38654"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Agregar la siguienet frase "Adicionalmente los conductores eléctricos deben disponer del Certificado de Aprobación de Seguridad emitido por un Organismo de Certificación autorizado por la SEC considerando el  Protocolo de Análisis y/o Ensayos de Seguridad de Producto Eléctrico que le corresponda según el tio de conductor"</w:t>
            </w:r>
            <w:r w:rsidRPr="00003A30">
              <w:rPr>
                <w:rFonts w:ascii="Calibri" w:eastAsia="Times New Roman" w:hAnsi="Calibri" w:cs="Calibri"/>
                <w:color w:val="000000"/>
                <w:lang w:val="en-CL" w:eastAsia="en-US"/>
              </w:rPr>
              <w:br/>
              <w:t>Argumento: Es de suma importancia verificar que los conductores eléctricos cumplen con los niveles mínimos de seguridad exigidos por a reglamentación vigente.</w:t>
            </w:r>
          </w:p>
        </w:tc>
      </w:tr>
      <w:tr w:rsidR="00F121DD" w:rsidRPr="00003A30" w14:paraId="008D107F" w14:textId="77777777" w:rsidTr="00E0674A">
        <w:trPr>
          <w:trHeight w:val="20"/>
          <w:jc w:val="center"/>
        </w:trPr>
        <w:tc>
          <w:tcPr>
            <w:tcW w:w="460" w:type="dxa"/>
            <w:shd w:val="clear" w:color="auto" w:fill="D9D9D9" w:themeFill="background1" w:themeFillShade="D9"/>
            <w:noWrap/>
            <w:vAlign w:val="center"/>
            <w:hideMark/>
          </w:tcPr>
          <w:p w14:paraId="6163E28B" w14:textId="77777777" w:rsidR="00003A30" w:rsidRPr="00003A30" w:rsidRDefault="00003A30" w:rsidP="00DA3AE8">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56</w:t>
            </w:r>
          </w:p>
        </w:tc>
        <w:tc>
          <w:tcPr>
            <w:tcW w:w="1701" w:type="dxa"/>
            <w:shd w:val="clear" w:color="000000" w:fill="D9D9D9"/>
            <w:vAlign w:val="center"/>
            <w:hideMark/>
          </w:tcPr>
          <w:p w14:paraId="4FF6EAE0"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Agencia de Sostenibilidad Energética</w:t>
            </w:r>
          </w:p>
        </w:tc>
        <w:tc>
          <w:tcPr>
            <w:tcW w:w="1118" w:type="dxa"/>
            <w:shd w:val="clear" w:color="auto" w:fill="auto"/>
            <w:vAlign w:val="center"/>
            <w:hideMark/>
          </w:tcPr>
          <w:p w14:paraId="4E9D814B"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1</w:t>
            </w:r>
          </w:p>
        </w:tc>
        <w:tc>
          <w:tcPr>
            <w:tcW w:w="1417" w:type="dxa"/>
            <w:shd w:val="clear" w:color="auto" w:fill="auto"/>
            <w:vAlign w:val="center"/>
            <w:hideMark/>
          </w:tcPr>
          <w:p w14:paraId="0B7605FF"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Nuevo</w:t>
            </w:r>
          </w:p>
        </w:tc>
        <w:tc>
          <w:tcPr>
            <w:tcW w:w="6236" w:type="dxa"/>
            <w:shd w:val="clear" w:color="auto" w:fill="auto"/>
            <w:vAlign w:val="center"/>
            <w:hideMark/>
          </w:tcPr>
          <w:p w14:paraId="49D0C2C1"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No incluye el DS43, del Ministerio del Medio Ambiente</w:t>
            </w:r>
          </w:p>
        </w:tc>
        <w:tc>
          <w:tcPr>
            <w:tcW w:w="6236" w:type="dxa"/>
            <w:shd w:val="clear" w:color="auto" w:fill="auto"/>
            <w:vAlign w:val="center"/>
            <w:hideMark/>
          </w:tcPr>
          <w:p w14:paraId="68CC4C03"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Incluir el DS43, dado que en el instructivo también hace referencia al Decreto.</w:t>
            </w:r>
          </w:p>
        </w:tc>
      </w:tr>
      <w:tr w:rsidR="00F121DD" w:rsidRPr="00003A30" w14:paraId="3CD619C9" w14:textId="77777777" w:rsidTr="00E0674A">
        <w:trPr>
          <w:trHeight w:val="20"/>
          <w:jc w:val="center"/>
        </w:trPr>
        <w:tc>
          <w:tcPr>
            <w:tcW w:w="460" w:type="dxa"/>
            <w:shd w:val="clear" w:color="auto" w:fill="D9D9D9" w:themeFill="background1" w:themeFillShade="D9"/>
            <w:noWrap/>
            <w:vAlign w:val="center"/>
            <w:hideMark/>
          </w:tcPr>
          <w:p w14:paraId="3EBE7FD9" w14:textId="77777777" w:rsidR="00003A30" w:rsidRPr="00003A30" w:rsidRDefault="00003A30" w:rsidP="00DA3AE8">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57</w:t>
            </w:r>
          </w:p>
        </w:tc>
        <w:tc>
          <w:tcPr>
            <w:tcW w:w="1701" w:type="dxa"/>
            <w:shd w:val="clear" w:color="000000" w:fill="D9D9D9"/>
            <w:vAlign w:val="center"/>
            <w:hideMark/>
          </w:tcPr>
          <w:p w14:paraId="2D3B8C04"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Agencia de Sostenibilidad Energética</w:t>
            </w:r>
          </w:p>
        </w:tc>
        <w:tc>
          <w:tcPr>
            <w:tcW w:w="1118" w:type="dxa"/>
            <w:shd w:val="clear" w:color="auto" w:fill="auto"/>
            <w:vAlign w:val="center"/>
            <w:hideMark/>
          </w:tcPr>
          <w:p w14:paraId="60772EC6"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1</w:t>
            </w:r>
          </w:p>
        </w:tc>
        <w:tc>
          <w:tcPr>
            <w:tcW w:w="1417" w:type="dxa"/>
            <w:shd w:val="clear" w:color="auto" w:fill="auto"/>
            <w:vAlign w:val="center"/>
            <w:hideMark/>
          </w:tcPr>
          <w:p w14:paraId="574A3A0B"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l/ii</w:t>
            </w:r>
          </w:p>
        </w:tc>
        <w:tc>
          <w:tcPr>
            <w:tcW w:w="6236" w:type="dxa"/>
            <w:shd w:val="clear" w:color="auto" w:fill="auto"/>
            <w:vAlign w:val="center"/>
            <w:hideMark/>
          </w:tcPr>
          <w:p w14:paraId="55A1A936"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En el DS 2, el recambio masivo se indica en el numeral 3.37</w:t>
            </w:r>
          </w:p>
        </w:tc>
        <w:tc>
          <w:tcPr>
            <w:tcW w:w="6236" w:type="dxa"/>
            <w:shd w:val="clear" w:color="auto" w:fill="auto"/>
            <w:vAlign w:val="center"/>
            <w:hideMark/>
          </w:tcPr>
          <w:p w14:paraId="35E56811"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Corregir este  numeral</w:t>
            </w:r>
          </w:p>
        </w:tc>
      </w:tr>
      <w:tr w:rsidR="00F121DD" w:rsidRPr="00003A30" w14:paraId="4E5A79A5" w14:textId="77777777" w:rsidTr="00E0674A">
        <w:trPr>
          <w:trHeight w:val="20"/>
          <w:jc w:val="center"/>
        </w:trPr>
        <w:tc>
          <w:tcPr>
            <w:tcW w:w="460" w:type="dxa"/>
            <w:shd w:val="clear" w:color="auto" w:fill="D9D9D9" w:themeFill="background1" w:themeFillShade="D9"/>
            <w:noWrap/>
            <w:vAlign w:val="center"/>
            <w:hideMark/>
          </w:tcPr>
          <w:p w14:paraId="7CA8040A" w14:textId="77777777" w:rsidR="00003A30" w:rsidRPr="00003A30" w:rsidRDefault="00003A30" w:rsidP="00DA3AE8">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58</w:t>
            </w:r>
          </w:p>
        </w:tc>
        <w:tc>
          <w:tcPr>
            <w:tcW w:w="1701" w:type="dxa"/>
            <w:shd w:val="clear" w:color="000000" w:fill="D9D9D9"/>
            <w:vAlign w:val="center"/>
            <w:hideMark/>
          </w:tcPr>
          <w:p w14:paraId="54AFF389"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Agencia de Sostenibilidad Energética</w:t>
            </w:r>
          </w:p>
        </w:tc>
        <w:tc>
          <w:tcPr>
            <w:tcW w:w="1118" w:type="dxa"/>
            <w:shd w:val="clear" w:color="auto" w:fill="auto"/>
            <w:vAlign w:val="center"/>
            <w:hideMark/>
          </w:tcPr>
          <w:p w14:paraId="7D1EAB01"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4</w:t>
            </w:r>
          </w:p>
        </w:tc>
        <w:tc>
          <w:tcPr>
            <w:tcW w:w="1417" w:type="dxa"/>
            <w:shd w:val="clear" w:color="auto" w:fill="auto"/>
            <w:vAlign w:val="center"/>
            <w:hideMark/>
          </w:tcPr>
          <w:p w14:paraId="1C933635"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 xml:space="preserve">b/i/2 </w:t>
            </w:r>
          </w:p>
        </w:tc>
        <w:tc>
          <w:tcPr>
            <w:tcW w:w="6236" w:type="dxa"/>
            <w:shd w:val="clear" w:color="auto" w:fill="auto"/>
            <w:vAlign w:val="center"/>
            <w:hideMark/>
          </w:tcPr>
          <w:p w14:paraId="56935802"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El IP 55 requerido para el tipo de luminarias "catenarias" no es el adecuado para instalaciones exteriores, visto que este tipo de instalación también está expuesta a las mismas condiciones medioambientales que cualquier otra luminaria de AP</w:t>
            </w:r>
          </w:p>
        </w:tc>
        <w:tc>
          <w:tcPr>
            <w:tcW w:w="6236" w:type="dxa"/>
            <w:shd w:val="clear" w:color="auto" w:fill="auto"/>
            <w:vAlign w:val="center"/>
            <w:hideMark/>
          </w:tcPr>
          <w:p w14:paraId="6DA42CE0"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Solicitar como mínimo un IP 65 para luminarias del tipo "catenarias"</w:t>
            </w:r>
          </w:p>
        </w:tc>
      </w:tr>
      <w:tr w:rsidR="00F121DD" w:rsidRPr="00003A30" w14:paraId="33D98929" w14:textId="77777777" w:rsidTr="00E0674A">
        <w:trPr>
          <w:trHeight w:val="20"/>
          <w:jc w:val="center"/>
        </w:trPr>
        <w:tc>
          <w:tcPr>
            <w:tcW w:w="460" w:type="dxa"/>
            <w:shd w:val="clear" w:color="auto" w:fill="D9D9D9" w:themeFill="background1" w:themeFillShade="D9"/>
            <w:noWrap/>
            <w:vAlign w:val="center"/>
            <w:hideMark/>
          </w:tcPr>
          <w:p w14:paraId="7FF99AE9" w14:textId="77777777" w:rsidR="00003A30" w:rsidRPr="00003A30" w:rsidRDefault="00003A30" w:rsidP="00DA3AE8">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59</w:t>
            </w:r>
          </w:p>
        </w:tc>
        <w:tc>
          <w:tcPr>
            <w:tcW w:w="1701" w:type="dxa"/>
            <w:shd w:val="clear" w:color="000000" w:fill="D9D9D9"/>
            <w:vAlign w:val="center"/>
            <w:hideMark/>
          </w:tcPr>
          <w:p w14:paraId="25B8D308"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Agencia de Sostenibilidad Energética</w:t>
            </w:r>
          </w:p>
        </w:tc>
        <w:tc>
          <w:tcPr>
            <w:tcW w:w="1118" w:type="dxa"/>
            <w:shd w:val="clear" w:color="auto" w:fill="auto"/>
            <w:vAlign w:val="center"/>
            <w:hideMark/>
          </w:tcPr>
          <w:p w14:paraId="3E84B372"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4</w:t>
            </w:r>
          </w:p>
        </w:tc>
        <w:tc>
          <w:tcPr>
            <w:tcW w:w="1417" w:type="dxa"/>
            <w:shd w:val="clear" w:color="auto" w:fill="auto"/>
            <w:vAlign w:val="center"/>
            <w:hideMark/>
          </w:tcPr>
          <w:p w14:paraId="03E4F894"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b/i/3</w:t>
            </w:r>
          </w:p>
        </w:tc>
        <w:tc>
          <w:tcPr>
            <w:tcW w:w="6236" w:type="dxa"/>
            <w:shd w:val="clear" w:color="auto" w:fill="auto"/>
            <w:vAlign w:val="center"/>
            <w:hideMark/>
          </w:tcPr>
          <w:p w14:paraId="02210948"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No todas las luminarias incluyen el elemento "difusor". Sumado a lo anterior, en los ensayos de IK para las luminarias LED, por lo general se certifica la protección de la carcasa de la luminaria, y en algunos casos, de la pantalla de protección o difusor. Además, no todas las luminarias LED traen pantalla de protección, dado que son de tipo abierto.</w:t>
            </w:r>
          </w:p>
        </w:tc>
        <w:tc>
          <w:tcPr>
            <w:tcW w:w="6236" w:type="dxa"/>
            <w:shd w:val="clear" w:color="auto" w:fill="auto"/>
            <w:vAlign w:val="center"/>
            <w:hideMark/>
          </w:tcPr>
          <w:p w14:paraId="486DB585"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Separar por tecnología. "En el caso de las luminarias de tecnología LED, la luminaria deberá tener un IK 07. Para luminarias de otros tecnologías (sodio, mercurio u otro), el difusor deberá tener IK 07".</w:t>
            </w:r>
          </w:p>
        </w:tc>
      </w:tr>
      <w:tr w:rsidR="00F121DD" w:rsidRPr="00003A30" w14:paraId="2E8B090A" w14:textId="77777777" w:rsidTr="00E0674A">
        <w:trPr>
          <w:trHeight w:val="20"/>
          <w:jc w:val="center"/>
        </w:trPr>
        <w:tc>
          <w:tcPr>
            <w:tcW w:w="460" w:type="dxa"/>
            <w:shd w:val="clear" w:color="auto" w:fill="D9D9D9" w:themeFill="background1" w:themeFillShade="D9"/>
            <w:noWrap/>
            <w:vAlign w:val="center"/>
            <w:hideMark/>
          </w:tcPr>
          <w:p w14:paraId="3B6FAC35" w14:textId="77777777" w:rsidR="00003A30" w:rsidRPr="00003A30" w:rsidRDefault="00003A30" w:rsidP="00DA3AE8">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60</w:t>
            </w:r>
          </w:p>
        </w:tc>
        <w:tc>
          <w:tcPr>
            <w:tcW w:w="1701" w:type="dxa"/>
            <w:shd w:val="clear" w:color="000000" w:fill="D9D9D9"/>
            <w:vAlign w:val="center"/>
            <w:hideMark/>
          </w:tcPr>
          <w:p w14:paraId="462E3D94"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Agencia de Sostenibilidad Energética</w:t>
            </w:r>
          </w:p>
        </w:tc>
        <w:tc>
          <w:tcPr>
            <w:tcW w:w="1118" w:type="dxa"/>
            <w:shd w:val="clear" w:color="auto" w:fill="auto"/>
            <w:vAlign w:val="center"/>
            <w:hideMark/>
          </w:tcPr>
          <w:p w14:paraId="76FD25D0"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4</w:t>
            </w:r>
          </w:p>
        </w:tc>
        <w:tc>
          <w:tcPr>
            <w:tcW w:w="1417" w:type="dxa"/>
            <w:shd w:val="clear" w:color="auto" w:fill="auto"/>
            <w:vAlign w:val="center"/>
            <w:hideMark/>
          </w:tcPr>
          <w:p w14:paraId="68A08E9A"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b/i/3</w:t>
            </w:r>
          </w:p>
        </w:tc>
        <w:tc>
          <w:tcPr>
            <w:tcW w:w="6236" w:type="dxa"/>
            <w:shd w:val="clear" w:color="auto" w:fill="auto"/>
            <w:vAlign w:val="center"/>
            <w:hideMark/>
          </w:tcPr>
          <w:p w14:paraId="728B9577"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Los catálogos y fichas técnicas no son los documentos más idóneos para acreditar este requisito.</w:t>
            </w:r>
          </w:p>
        </w:tc>
        <w:tc>
          <w:tcPr>
            <w:tcW w:w="6236" w:type="dxa"/>
            <w:shd w:val="clear" w:color="auto" w:fill="auto"/>
            <w:vAlign w:val="center"/>
            <w:hideMark/>
          </w:tcPr>
          <w:p w14:paraId="6FF1E92B"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Solicitar los respectivos informes con los resultados de los ensayos de resistencia al impacto.</w:t>
            </w:r>
          </w:p>
        </w:tc>
      </w:tr>
      <w:tr w:rsidR="00F121DD" w:rsidRPr="00003A30" w14:paraId="5700F038" w14:textId="77777777" w:rsidTr="00E0674A">
        <w:trPr>
          <w:trHeight w:val="20"/>
          <w:jc w:val="center"/>
        </w:trPr>
        <w:tc>
          <w:tcPr>
            <w:tcW w:w="460" w:type="dxa"/>
            <w:shd w:val="clear" w:color="auto" w:fill="D9D9D9" w:themeFill="background1" w:themeFillShade="D9"/>
            <w:noWrap/>
            <w:vAlign w:val="center"/>
            <w:hideMark/>
          </w:tcPr>
          <w:p w14:paraId="26E68632" w14:textId="77777777" w:rsidR="00003A30" w:rsidRPr="00003A30" w:rsidRDefault="00003A30" w:rsidP="00DA3AE8">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lastRenderedPageBreak/>
              <w:t>61</w:t>
            </w:r>
          </w:p>
        </w:tc>
        <w:tc>
          <w:tcPr>
            <w:tcW w:w="1701" w:type="dxa"/>
            <w:shd w:val="clear" w:color="000000" w:fill="D9D9D9"/>
            <w:vAlign w:val="center"/>
            <w:hideMark/>
          </w:tcPr>
          <w:p w14:paraId="74B70387"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Agencia de Sostenibilidad Energética</w:t>
            </w:r>
          </w:p>
        </w:tc>
        <w:tc>
          <w:tcPr>
            <w:tcW w:w="1118" w:type="dxa"/>
            <w:shd w:val="clear" w:color="auto" w:fill="auto"/>
            <w:vAlign w:val="center"/>
            <w:hideMark/>
          </w:tcPr>
          <w:p w14:paraId="2C0F4A4E"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4</w:t>
            </w:r>
          </w:p>
        </w:tc>
        <w:tc>
          <w:tcPr>
            <w:tcW w:w="1417" w:type="dxa"/>
            <w:shd w:val="clear" w:color="auto" w:fill="auto"/>
            <w:vAlign w:val="center"/>
            <w:hideMark/>
          </w:tcPr>
          <w:p w14:paraId="61A25A57"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b/ii/1</w:t>
            </w:r>
          </w:p>
        </w:tc>
        <w:tc>
          <w:tcPr>
            <w:tcW w:w="6236" w:type="dxa"/>
            <w:shd w:val="clear" w:color="auto" w:fill="auto"/>
            <w:vAlign w:val="center"/>
            <w:hideMark/>
          </w:tcPr>
          <w:p w14:paraId="2C70AACD"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 xml:space="preserve">No se hace referencia al certificado  que se debe presentar en caso de luminarias tipo proyector de área que forman parte del alumbrado publico.  </w:t>
            </w:r>
          </w:p>
        </w:tc>
        <w:tc>
          <w:tcPr>
            <w:tcW w:w="6236" w:type="dxa"/>
            <w:shd w:val="clear" w:color="auto" w:fill="auto"/>
            <w:vAlign w:val="center"/>
            <w:hideMark/>
          </w:tcPr>
          <w:p w14:paraId="7955433A"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Solicitar el certificado de Aprobación de Seguridad  de acuerdo con lo establecido en el Protocolo de Análisis y/o Ensayos de Seguridad de Producto Eléctrico – Luminaria tipo proyector para Alumbrado Público PE N° 5/19</w:t>
            </w:r>
          </w:p>
        </w:tc>
      </w:tr>
      <w:tr w:rsidR="00F121DD" w:rsidRPr="00003A30" w14:paraId="7F152123" w14:textId="77777777" w:rsidTr="00E0674A">
        <w:trPr>
          <w:trHeight w:val="20"/>
          <w:jc w:val="center"/>
        </w:trPr>
        <w:tc>
          <w:tcPr>
            <w:tcW w:w="460" w:type="dxa"/>
            <w:shd w:val="clear" w:color="auto" w:fill="D9D9D9" w:themeFill="background1" w:themeFillShade="D9"/>
            <w:noWrap/>
            <w:vAlign w:val="center"/>
            <w:hideMark/>
          </w:tcPr>
          <w:p w14:paraId="5A0C80C4" w14:textId="77777777" w:rsidR="00003A30" w:rsidRPr="00003A30" w:rsidRDefault="00003A30" w:rsidP="00DA3AE8">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62</w:t>
            </w:r>
          </w:p>
        </w:tc>
        <w:tc>
          <w:tcPr>
            <w:tcW w:w="1701" w:type="dxa"/>
            <w:shd w:val="clear" w:color="000000" w:fill="D9D9D9"/>
            <w:vAlign w:val="center"/>
            <w:hideMark/>
          </w:tcPr>
          <w:p w14:paraId="2CB4B2AD"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Agencia de Sostenibilidad Energética</w:t>
            </w:r>
          </w:p>
        </w:tc>
        <w:tc>
          <w:tcPr>
            <w:tcW w:w="1118" w:type="dxa"/>
            <w:shd w:val="clear" w:color="auto" w:fill="auto"/>
            <w:vAlign w:val="center"/>
            <w:hideMark/>
          </w:tcPr>
          <w:p w14:paraId="2B3757AA"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4</w:t>
            </w:r>
          </w:p>
        </w:tc>
        <w:tc>
          <w:tcPr>
            <w:tcW w:w="1417" w:type="dxa"/>
            <w:shd w:val="clear" w:color="auto" w:fill="auto"/>
            <w:vAlign w:val="center"/>
            <w:hideMark/>
          </w:tcPr>
          <w:p w14:paraId="052ACCCF"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b/ii/2</w:t>
            </w:r>
          </w:p>
        </w:tc>
        <w:tc>
          <w:tcPr>
            <w:tcW w:w="6236" w:type="dxa"/>
            <w:shd w:val="clear" w:color="auto" w:fill="auto"/>
            <w:vAlign w:val="center"/>
            <w:hideMark/>
          </w:tcPr>
          <w:p w14:paraId="55FFCF94"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 xml:space="preserve">Los limites establecidos para el factor de potencia se especifican en el numeral 3-10 y 3-11 de la Norma Técnica de Calidad de Servicio para Sistemas de Distribución , ambos casos aplican para el alumbrado público </w:t>
            </w:r>
          </w:p>
        </w:tc>
        <w:tc>
          <w:tcPr>
            <w:tcW w:w="6236" w:type="dxa"/>
            <w:shd w:val="clear" w:color="auto" w:fill="auto"/>
            <w:vAlign w:val="center"/>
            <w:hideMark/>
          </w:tcPr>
          <w:p w14:paraId="51CB4B50"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Incluir referencia sobre el numeral 3-11 de la  Norma Técnica de calidad de Servicio para sistemas de Distribución, donde se señala los limites del factor potencia para redes BT</w:t>
            </w:r>
          </w:p>
        </w:tc>
      </w:tr>
      <w:tr w:rsidR="00F121DD" w:rsidRPr="00003A30" w14:paraId="361C94E5" w14:textId="77777777" w:rsidTr="00E0674A">
        <w:trPr>
          <w:trHeight w:val="20"/>
          <w:jc w:val="center"/>
        </w:trPr>
        <w:tc>
          <w:tcPr>
            <w:tcW w:w="460" w:type="dxa"/>
            <w:shd w:val="clear" w:color="auto" w:fill="D9D9D9" w:themeFill="background1" w:themeFillShade="D9"/>
            <w:noWrap/>
            <w:vAlign w:val="center"/>
            <w:hideMark/>
          </w:tcPr>
          <w:p w14:paraId="68A53D30" w14:textId="77777777" w:rsidR="00003A30" w:rsidRPr="00003A30" w:rsidRDefault="00003A30" w:rsidP="00DA3AE8">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63</w:t>
            </w:r>
          </w:p>
        </w:tc>
        <w:tc>
          <w:tcPr>
            <w:tcW w:w="1701" w:type="dxa"/>
            <w:shd w:val="clear" w:color="000000" w:fill="D9D9D9"/>
            <w:vAlign w:val="center"/>
            <w:hideMark/>
          </w:tcPr>
          <w:p w14:paraId="262955D9"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Agencia de Sostenibilidad Energética</w:t>
            </w:r>
          </w:p>
        </w:tc>
        <w:tc>
          <w:tcPr>
            <w:tcW w:w="1118" w:type="dxa"/>
            <w:shd w:val="clear" w:color="auto" w:fill="auto"/>
            <w:vAlign w:val="center"/>
            <w:hideMark/>
          </w:tcPr>
          <w:p w14:paraId="1ACF1F88"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4</w:t>
            </w:r>
          </w:p>
        </w:tc>
        <w:tc>
          <w:tcPr>
            <w:tcW w:w="1417" w:type="dxa"/>
            <w:shd w:val="clear" w:color="auto" w:fill="auto"/>
            <w:vAlign w:val="center"/>
            <w:hideMark/>
          </w:tcPr>
          <w:p w14:paraId="16F952A4"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b/iii/1</w:t>
            </w:r>
          </w:p>
        </w:tc>
        <w:tc>
          <w:tcPr>
            <w:tcW w:w="6236" w:type="dxa"/>
            <w:shd w:val="clear" w:color="auto" w:fill="auto"/>
            <w:vAlign w:val="center"/>
            <w:hideMark/>
          </w:tcPr>
          <w:p w14:paraId="75E413D3"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la eficacia luminosa que actualmente entrega el mercado está en el orden de 160lm/w, los 90lm/w puede ser un valor muy bajo sobre todo en proyectos que buscan optimizar el consumo.</w:t>
            </w:r>
          </w:p>
        </w:tc>
        <w:tc>
          <w:tcPr>
            <w:tcW w:w="6236" w:type="dxa"/>
            <w:shd w:val="clear" w:color="auto" w:fill="auto"/>
            <w:vAlign w:val="center"/>
            <w:hideMark/>
          </w:tcPr>
          <w:p w14:paraId="49D972F9"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Las luminarias para vías de tránsito vehicular deben tener una eficacia luminosa mínima de 100lm/w.</w:t>
            </w:r>
          </w:p>
        </w:tc>
      </w:tr>
      <w:tr w:rsidR="00F121DD" w:rsidRPr="00003A30" w14:paraId="42717240" w14:textId="77777777" w:rsidTr="00E0674A">
        <w:trPr>
          <w:trHeight w:val="20"/>
          <w:jc w:val="center"/>
        </w:trPr>
        <w:tc>
          <w:tcPr>
            <w:tcW w:w="460" w:type="dxa"/>
            <w:shd w:val="clear" w:color="auto" w:fill="D9D9D9" w:themeFill="background1" w:themeFillShade="D9"/>
            <w:noWrap/>
            <w:vAlign w:val="center"/>
            <w:hideMark/>
          </w:tcPr>
          <w:p w14:paraId="0188F840" w14:textId="77777777" w:rsidR="00003A30" w:rsidRPr="00003A30" w:rsidRDefault="00003A30" w:rsidP="00DA3AE8">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64</w:t>
            </w:r>
          </w:p>
        </w:tc>
        <w:tc>
          <w:tcPr>
            <w:tcW w:w="1701" w:type="dxa"/>
            <w:shd w:val="clear" w:color="000000" w:fill="D9D9D9"/>
            <w:vAlign w:val="center"/>
            <w:hideMark/>
          </w:tcPr>
          <w:p w14:paraId="7EA867AB"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Agencia de Sostenibilidad Energética</w:t>
            </w:r>
          </w:p>
        </w:tc>
        <w:tc>
          <w:tcPr>
            <w:tcW w:w="1118" w:type="dxa"/>
            <w:shd w:val="clear" w:color="auto" w:fill="auto"/>
            <w:vAlign w:val="center"/>
            <w:hideMark/>
          </w:tcPr>
          <w:p w14:paraId="1D9E02B6"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4</w:t>
            </w:r>
          </w:p>
        </w:tc>
        <w:tc>
          <w:tcPr>
            <w:tcW w:w="1417" w:type="dxa"/>
            <w:shd w:val="clear" w:color="auto" w:fill="auto"/>
            <w:vAlign w:val="center"/>
            <w:hideMark/>
          </w:tcPr>
          <w:p w14:paraId="51DABB3C"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b/iii/1</w:t>
            </w:r>
          </w:p>
        </w:tc>
        <w:tc>
          <w:tcPr>
            <w:tcW w:w="6236" w:type="dxa"/>
            <w:shd w:val="clear" w:color="auto" w:fill="auto"/>
            <w:vAlign w:val="center"/>
            <w:hideMark/>
          </w:tcPr>
          <w:p w14:paraId="4F4DD2B3"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Teniendo en consideración el avance tecnológico en luminarias de tipo LED para alumbrado público de vías vehiculares, la eficacia luminosa existente tanto para vías P1, P2 y P3 es superior a los 90 (lm/W), se considera que este requisito no está al nivel del  mercado actual.</w:t>
            </w:r>
          </w:p>
        </w:tc>
        <w:tc>
          <w:tcPr>
            <w:tcW w:w="6236" w:type="dxa"/>
            <w:shd w:val="clear" w:color="auto" w:fill="auto"/>
            <w:vAlign w:val="center"/>
            <w:hideMark/>
          </w:tcPr>
          <w:p w14:paraId="7798F810"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Se sugiere que la eficacia luminosa para este tipo de luminarias sea como mínimo de 100 (lm/W).</w:t>
            </w:r>
          </w:p>
        </w:tc>
      </w:tr>
      <w:tr w:rsidR="00F121DD" w:rsidRPr="00003A30" w14:paraId="66AF331D" w14:textId="77777777" w:rsidTr="00E0674A">
        <w:trPr>
          <w:trHeight w:val="20"/>
          <w:jc w:val="center"/>
        </w:trPr>
        <w:tc>
          <w:tcPr>
            <w:tcW w:w="460" w:type="dxa"/>
            <w:shd w:val="clear" w:color="auto" w:fill="D9D9D9" w:themeFill="background1" w:themeFillShade="D9"/>
            <w:noWrap/>
            <w:vAlign w:val="center"/>
            <w:hideMark/>
          </w:tcPr>
          <w:p w14:paraId="1538E595" w14:textId="77777777" w:rsidR="00003A30" w:rsidRPr="00003A30" w:rsidRDefault="00003A30" w:rsidP="00DA3AE8">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65</w:t>
            </w:r>
          </w:p>
        </w:tc>
        <w:tc>
          <w:tcPr>
            <w:tcW w:w="1701" w:type="dxa"/>
            <w:shd w:val="clear" w:color="000000" w:fill="D9D9D9"/>
            <w:vAlign w:val="center"/>
            <w:hideMark/>
          </w:tcPr>
          <w:p w14:paraId="42CC40EC"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Agencia de Sostenibilidad Energética</w:t>
            </w:r>
          </w:p>
        </w:tc>
        <w:tc>
          <w:tcPr>
            <w:tcW w:w="1118" w:type="dxa"/>
            <w:shd w:val="clear" w:color="auto" w:fill="auto"/>
            <w:vAlign w:val="center"/>
            <w:hideMark/>
          </w:tcPr>
          <w:p w14:paraId="30E375A0"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4</w:t>
            </w:r>
          </w:p>
        </w:tc>
        <w:tc>
          <w:tcPr>
            <w:tcW w:w="1417" w:type="dxa"/>
            <w:shd w:val="clear" w:color="auto" w:fill="auto"/>
            <w:vAlign w:val="center"/>
            <w:hideMark/>
          </w:tcPr>
          <w:p w14:paraId="21245770"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b/iii/3</w:t>
            </w:r>
          </w:p>
        </w:tc>
        <w:tc>
          <w:tcPr>
            <w:tcW w:w="6236" w:type="dxa"/>
            <w:shd w:val="clear" w:color="auto" w:fill="auto"/>
            <w:vAlign w:val="center"/>
            <w:hideMark/>
          </w:tcPr>
          <w:p w14:paraId="0A3B3523"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 xml:space="preserve">El CRI solicitado en  proyectos de alumbrado público para el tránsito peatonal según el DS51,  esta desactualizado, si bien es un valor mínimo , este valor  debe ser ajustado a los avances presentes en el mercado con la finalidad de generar incentivos a los fabricantes, proveedores para que se interesen en ofrecer productos mucho más eficientes. </w:t>
            </w:r>
          </w:p>
        </w:tc>
        <w:tc>
          <w:tcPr>
            <w:tcW w:w="6236" w:type="dxa"/>
            <w:shd w:val="clear" w:color="auto" w:fill="auto"/>
            <w:vAlign w:val="center"/>
            <w:hideMark/>
          </w:tcPr>
          <w:p w14:paraId="1C724434"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 xml:space="preserve">Se propone elevar  el valor del CRI requerido en proyectos de alumbrado publico para  transito peatonal a un mínimo de 60. En la actualidad existen tecnologías que ofrecen estas prestaciones sin detrimento de sus funciones principales. </w:t>
            </w:r>
          </w:p>
        </w:tc>
      </w:tr>
      <w:tr w:rsidR="00F121DD" w:rsidRPr="00003A30" w14:paraId="0277125A" w14:textId="77777777" w:rsidTr="00E0674A">
        <w:trPr>
          <w:trHeight w:val="20"/>
          <w:jc w:val="center"/>
        </w:trPr>
        <w:tc>
          <w:tcPr>
            <w:tcW w:w="460" w:type="dxa"/>
            <w:shd w:val="clear" w:color="auto" w:fill="D9D9D9" w:themeFill="background1" w:themeFillShade="D9"/>
            <w:noWrap/>
            <w:vAlign w:val="center"/>
            <w:hideMark/>
          </w:tcPr>
          <w:p w14:paraId="6A48D086" w14:textId="77777777" w:rsidR="00003A30" w:rsidRPr="00003A30" w:rsidRDefault="00003A30" w:rsidP="00DA3AE8">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66</w:t>
            </w:r>
          </w:p>
        </w:tc>
        <w:tc>
          <w:tcPr>
            <w:tcW w:w="1701" w:type="dxa"/>
            <w:shd w:val="clear" w:color="000000" w:fill="D9D9D9"/>
            <w:vAlign w:val="center"/>
            <w:hideMark/>
          </w:tcPr>
          <w:p w14:paraId="0674A197"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Agencia de Sostenibilidad Energética</w:t>
            </w:r>
          </w:p>
        </w:tc>
        <w:tc>
          <w:tcPr>
            <w:tcW w:w="1118" w:type="dxa"/>
            <w:shd w:val="clear" w:color="auto" w:fill="auto"/>
            <w:vAlign w:val="center"/>
            <w:hideMark/>
          </w:tcPr>
          <w:p w14:paraId="4367C977"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4</w:t>
            </w:r>
          </w:p>
        </w:tc>
        <w:tc>
          <w:tcPr>
            <w:tcW w:w="1417" w:type="dxa"/>
            <w:shd w:val="clear" w:color="auto" w:fill="auto"/>
            <w:vAlign w:val="center"/>
            <w:hideMark/>
          </w:tcPr>
          <w:p w14:paraId="7FA8A920"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b/iii/4</w:t>
            </w:r>
          </w:p>
        </w:tc>
        <w:tc>
          <w:tcPr>
            <w:tcW w:w="6236" w:type="dxa"/>
            <w:shd w:val="clear" w:color="auto" w:fill="auto"/>
            <w:vAlign w:val="center"/>
            <w:hideMark/>
          </w:tcPr>
          <w:p w14:paraId="046D3B19"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El Test LM-80-15 de la IES proporciona los métodos para la medición del flujo luminoso de los módulos LED, y en muchos casos, los ensayos se realizan en el chip LED, por lo cual, no es método preciso para la estimación de la vida de una luminaria, que debe considerar  la corriente nominal de operación del equipo, que muchas veces es superior a la utilizada en los ensayos.</w:t>
            </w:r>
            <w:r w:rsidRPr="00003A30">
              <w:rPr>
                <w:rFonts w:ascii="Calibri" w:eastAsia="Times New Roman" w:hAnsi="Calibri" w:cs="Calibri"/>
                <w:color w:val="000000"/>
                <w:lang w:val="en-CL" w:eastAsia="en-US"/>
              </w:rPr>
              <w:br/>
            </w:r>
            <w:r w:rsidRPr="00003A30">
              <w:rPr>
                <w:rFonts w:ascii="Calibri" w:eastAsia="Times New Roman" w:hAnsi="Calibri" w:cs="Calibri"/>
                <w:color w:val="000000"/>
                <w:lang w:val="en-CL" w:eastAsia="en-US"/>
              </w:rPr>
              <w:br/>
              <w:t xml:space="preserve">Se entiende que el test se aplica sólo para las luminarias LED, por lo cual, no queda claro cómo se verifica la vida útil en el caso de luminarias con lámparas de descarga. </w:t>
            </w:r>
          </w:p>
        </w:tc>
        <w:tc>
          <w:tcPr>
            <w:tcW w:w="6236" w:type="dxa"/>
            <w:shd w:val="clear" w:color="auto" w:fill="auto"/>
            <w:vAlign w:val="center"/>
            <w:hideMark/>
          </w:tcPr>
          <w:p w14:paraId="6D80D4F8"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Solicitar el test IES TM-21-11 que provee una estimación del mantenimiento lumínico de una luminaria LED basándose en datos recogidos en pruebas LM-80, con una extrapolación típicamente 70% de la salida de luz inicial. O en su defecto,  establecer que el flujo lumínico de la fuente emisora de luz, sea mayor o igual a 70%, que la información deberá validarse a través de un ensayo realizado bajo la Norma IES LM-80-15 e indicar las consideraciones del ensayo, respecto a temperatura y corriente que deberán ser utilizados para el ensayo, para evaluar todos los productos bajo un mismo requisito.</w:t>
            </w:r>
          </w:p>
        </w:tc>
      </w:tr>
      <w:tr w:rsidR="00F121DD" w:rsidRPr="00003A30" w14:paraId="32353FEA" w14:textId="77777777" w:rsidTr="00E0674A">
        <w:trPr>
          <w:trHeight w:val="20"/>
          <w:jc w:val="center"/>
        </w:trPr>
        <w:tc>
          <w:tcPr>
            <w:tcW w:w="460" w:type="dxa"/>
            <w:shd w:val="clear" w:color="auto" w:fill="D9D9D9" w:themeFill="background1" w:themeFillShade="D9"/>
            <w:noWrap/>
            <w:vAlign w:val="center"/>
            <w:hideMark/>
          </w:tcPr>
          <w:p w14:paraId="2D07BBAC" w14:textId="77777777" w:rsidR="00003A30" w:rsidRPr="00003A30" w:rsidRDefault="00003A30" w:rsidP="00DA3AE8">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67</w:t>
            </w:r>
          </w:p>
        </w:tc>
        <w:tc>
          <w:tcPr>
            <w:tcW w:w="1701" w:type="dxa"/>
            <w:shd w:val="clear" w:color="000000" w:fill="D9D9D9"/>
            <w:vAlign w:val="center"/>
            <w:hideMark/>
          </w:tcPr>
          <w:p w14:paraId="1CB77913"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Agencia de Sostenibilidad Energética</w:t>
            </w:r>
          </w:p>
        </w:tc>
        <w:tc>
          <w:tcPr>
            <w:tcW w:w="1118" w:type="dxa"/>
            <w:shd w:val="clear" w:color="auto" w:fill="auto"/>
            <w:vAlign w:val="center"/>
            <w:hideMark/>
          </w:tcPr>
          <w:p w14:paraId="45AC923D"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4</w:t>
            </w:r>
          </w:p>
        </w:tc>
        <w:tc>
          <w:tcPr>
            <w:tcW w:w="1417" w:type="dxa"/>
            <w:shd w:val="clear" w:color="auto" w:fill="auto"/>
            <w:vAlign w:val="center"/>
            <w:hideMark/>
          </w:tcPr>
          <w:p w14:paraId="0872FAD1"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No existe</w:t>
            </w:r>
          </w:p>
        </w:tc>
        <w:tc>
          <w:tcPr>
            <w:tcW w:w="6236" w:type="dxa"/>
            <w:shd w:val="clear" w:color="auto" w:fill="auto"/>
            <w:vAlign w:val="center"/>
            <w:hideMark/>
          </w:tcPr>
          <w:p w14:paraId="3E0CD06F"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 xml:space="preserve">No indica el tipo de control a implementar. </w:t>
            </w:r>
          </w:p>
        </w:tc>
        <w:tc>
          <w:tcPr>
            <w:tcW w:w="6236" w:type="dxa"/>
            <w:shd w:val="clear" w:color="auto" w:fill="auto"/>
            <w:vAlign w:val="center"/>
            <w:hideMark/>
          </w:tcPr>
          <w:p w14:paraId="0CA5081F"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La EETT debe indicar el tipo de control a implementar, sea control individualizado por luminaria o centralizado por tablero de control.</w:t>
            </w:r>
          </w:p>
        </w:tc>
      </w:tr>
      <w:tr w:rsidR="00F121DD" w:rsidRPr="00003A30" w14:paraId="511F41A0" w14:textId="77777777" w:rsidTr="00E0674A">
        <w:trPr>
          <w:trHeight w:val="20"/>
          <w:jc w:val="center"/>
        </w:trPr>
        <w:tc>
          <w:tcPr>
            <w:tcW w:w="460" w:type="dxa"/>
            <w:shd w:val="clear" w:color="auto" w:fill="D9D9D9" w:themeFill="background1" w:themeFillShade="D9"/>
            <w:noWrap/>
            <w:vAlign w:val="center"/>
            <w:hideMark/>
          </w:tcPr>
          <w:p w14:paraId="3FE1C5C1" w14:textId="77777777" w:rsidR="00003A30" w:rsidRPr="00003A30" w:rsidRDefault="00003A30" w:rsidP="00DA3AE8">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68</w:t>
            </w:r>
          </w:p>
        </w:tc>
        <w:tc>
          <w:tcPr>
            <w:tcW w:w="1701" w:type="dxa"/>
            <w:shd w:val="clear" w:color="000000" w:fill="D9D9D9"/>
            <w:vAlign w:val="center"/>
            <w:hideMark/>
          </w:tcPr>
          <w:p w14:paraId="536C5D78"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Agencia de Sostenibilidad Energética</w:t>
            </w:r>
          </w:p>
        </w:tc>
        <w:tc>
          <w:tcPr>
            <w:tcW w:w="1118" w:type="dxa"/>
            <w:shd w:val="clear" w:color="auto" w:fill="auto"/>
            <w:vAlign w:val="center"/>
            <w:hideMark/>
          </w:tcPr>
          <w:p w14:paraId="7F4AB50F"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Anexo 1</w:t>
            </w:r>
          </w:p>
        </w:tc>
        <w:tc>
          <w:tcPr>
            <w:tcW w:w="1417" w:type="dxa"/>
            <w:shd w:val="clear" w:color="auto" w:fill="auto"/>
            <w:vAlign w:val="center"/>
            <w:hideMark/>
          </w:tcPr>
          <w:p w14:paraId="7010F2F0"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Nota</w:t>
            </w:r>
          </w:p>
        </w:tc>
        <w:tc>
          <w:tcPr>
            <w:tcW w:w="6236" w:type="dxa"/>
            <w:shd w:val="clear" w:color="auto" w:fill="auto"/>
            <w:vAlign w:val="center"/>
            <w:hideMark/>
          </w:tcPr>
          <w:p w14:paraId="5544D001"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En la nota indica una fila por luminaria, columnas adicionales es opcional deseable, datos destacadas en amarillo son obligatorios. Pero en la planilla tiene el campo "N° de luminaria en el poste".</w:t>
            </w:r>
          </w:p>
        </w:tc>
        <w:tc>
          <w:tcPr>
            <w:tcW w:w="6236" w:type="dxa"/>
            <w:shd w:val="clear" w:color="auto" w:fill="auto"/>
            <w:vAlign w:val="center"/>
            <w:hideMark/>
          </w:tcPr>
          <w:p w14:paraId="4BECA914"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Se recomienda realizar el catastro por luminaria, no por poste.</w:t>
            </w:r>
          </w:p>
        </w:tc>
      </w:tr>
      <w:tr w:rsidR="00F121DD" w:rsidRPr="00003A30" w14:paraId="4E0E39E0" w14:textId="77777777" w:rsidTr="00E0674A">
        <w:trPr>
          <w:trHeight w:val="20"/>
          <w:jc w:val="center"/>
        </w:trPr>
        <w:tc>
          <w:tcPr>
            <w:tcW w:w="460" w:type="dxa"/>
            <w:shd w:val="clear" w:color="auto" w:fill="D9D9D9" w:themeFill="background1" w:themeFillShade="D9"/>
            <w:noWrap/>
            <w:vAlign w:val="center"/>
            <w:hideMark/>
          </w:tcPr>
          <w:p w14:paraId="37257D67" w14:textId="77777777" w:rsidR="00003A30" w:rsidRPr="00003A30" w:rsidRDefault="00003A30" w:rsidP="00DA3AE8">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69</w:t>
            </w:r>
          </w:p>
        </w:tc>
        <w:tc>
          <w:tcPr>
            <w:tcW w:w="1701" w:type="dxa"/>
            <w:shd w:val="clear" w:color="000000" w:fill="D9D9D9"/>
            <w:vAlign w:val="center"/>
            <w:hideMark/>
          </w:tcPr>
          <w:p w14:paraId="3448AFEF"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Agencia de Sostenibilidad Energética</w:t>
            </w:r>
          </w:p>
        </w:tc>
        <w:tc>
          <w:tcPr>
            <w:tcW w:w="1118" w:type="dxa"/>
            <w:shd w:val="clear" w:color="auto" w:fill="auto"/>
            <w:vAlign w:val="center"/>
            <w:hideMark/>
          </w:tcPr>
          <w:p w14:paraId="639243A8"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Anexo 1</w:t>
            </w:r>
          </w:p>
        </w:tc>
        <w:tc>
          <w:tcPr>
            <w:tcW w:w="1417" w:type="dxa"/>
            <w:shd w:val="clear" w:color="auto" w:fill="auto"/>
            <w:vAlign w:val="center"/>
            <w:hideMark/>
          </w:tcPr>
          <w:p w14:paraId="7D3A6A15"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Nota</w:t>
            </w:r>
          </w:p>
        </w:tc>
        <w:tc>
          <w:tcPr>
            <w:tcW w:w="6236" w:type="dxa"/>
            <w:shd w:val="clear" w:color="auto" w:fill="auto"/>
            <w:vAlign w:val="center"/>
            <w:hideMark/>
          </w:tcPr>
          <w:p w14:paraId="4504909A"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La planilla no está diseñada para incluir la información de plazas.</w:t>
            </w:r>
          </w:p>
        </w:tc>
        <w:tc>
          <w:tcPr>
            <w:tcW w:w="6236" w:type="dxa"/>
            <w:shd w:val="clear" w:color="auto" w:fill="auto"/>
            <w:vAlign w:val="center"/>
            <w:hideMark/>
          </w:tcPr>
          <w:p w14:paraId="5B2C5037"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Se recomienda tener otra planilla específica para las plazas, idealmente con croquis. Y para el caso de la plaza podría ser más simples tener el catastro por poste, dado que generalmente un poste tiene varias luminarias.</w:t>
            </w:r>
          </w:p>
        </w:tc>
      </w:tr>
      <w:tr w:rsidR="00F121DD" w:rsidRPr="00003A30" w14:paraId="54250A19" w14:textId="77777777" w:rsidTr="00E0674A">
        <w:trPr>
          <w:trHeight w:val="20"/>
          <w:jc w:val="center"/>
        </w:trPr>
        <w:tc>
          <w:tcPr>
            <w:tcW w:w="460" w:type="dxa"/>
            <w:shd w:val="clear" w:color="auto" w:fill="D9D9D9" w:themeFill="background1" w:themeFillShade="D9"/>
            <w:noWrap/>
            <w:vAlign w:val="center"/>
            <w:hideMark/>
          </w:tcPr>
          <w:p w14:paraId="12CF35CC" w14:textId="77777777" w:rsidR="00003A30" w:rsidRPr="00003A30" w:rsidRDefault="00003A30" w:rsidP="00DA3AE8">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70</w:t>
            </w:r>
          </w:p>
        </w:tc>
        <w:tc>
          <w:tcPr>
            <w:tcW w:w="1701" w:type="dxa"/>
            <w:shd w:val="clear" w:color="000000" w:fill="D9D9D9"/>
            <w:vAlign w:val="center"/>
            <w:hideMark/>
          </w:tcPr>
          <w:p w14:paraId="324F8A68"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Agencia de Sostenibilidad Energética</w:t>
            </w:r>
          </w:p>
        </w:tc>
        <w:tc>
          <w:tcPr>
            <w:tcW w:w="1118" w:type="dxa"/>
            <w:shd w:val="clear" w:color="auto" w:fill="auto"/>
            <w:vAlign w:val="center"/>
            <w:hideMark/>
          </w:tcPr>
          <w:p w14:paraId="307D9392"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Anexo 1</w:t>
            </w:r>
          </w:p>
        </w:tc>
        <w:tc>
          <w:tcPr>
            <w:tcW w:w="1417" w:type="dxa"/>
            <w:shd w:val="clear" w:color="auto" w:fill="auto"/>
            <w:vAlign w:val="center"/>
            <w:hideMark/>
          </w:tcPr>
          <w:p w14:paraId="5C930F12"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Nota</w:t>
            </w:r>
          </w:p>
        </w:tc>
        <w:tc>
          <w:tcPr>
            <w:tcW w:w="6236" w:type="dxa"/>
            <w:shd w:val="clear" w:color="auto" w:fill="auto"/>
            <w:vAlign w:val="center"/>
            <w:hideMark/>
          </w:tcPr>
          <w:p w14:paraId="10B606E0"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En Nota se indica "una fila por luminaria", pero al mismo tiempo se exige indicar el número de luminarias en el poste, esto genera una contradicción y al momento de sumar los puntos lumínicos puede provocar una confusión y error en las cantidades de luminarias catastradas.</w:t>
            </w:r>
          </w:p>
        </w:tc>
        <w:tc>
          <w:tcPr>
            <w:tcW w:w="6236" w:type="dxa"/>
            <w:shd w:val="clear" w:color="auto" w:fill="auto"/>
            <w:vAlign w:val="center"/>
            <w:hideMark/>
          </w:tcPr>
          <w:p w14:paraId="323270FB"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Se sugiere que se agregue una luminaria por cada fila, es más fácil realizar un seguimiento a cada luminaria catastrada.</w:t>
            </w:r>
          </w:p>
        </w:tc>
      </w:tr>
      <w:tr w:rsidR="00F121DD" w:rsidRPr="00003A30" w14:paraId="71AAE878" w14:textId="77777777" w:rsidTr="00E0674A">
        <w:trPr>
          <w:trHeight w:val="20"/>
          <w:jc w:val="center"/>
        </w:trPr>
        <w:tc>
          <w:tcPr>
            <w:tcW w:w="460" w:type="dxa"/>
            <w:shd w:val="clear" w:color="auto" w:fill="D9D9D9" w:themeFill="background1" w:themeFillShade="D9"/>
            <w:noWrap/>
            <w:vAlign w:val="center"/>
            <w:hideMark/>
          </w:tcPr>
          <w:p w14:paraId="2C0154C6" w14:textId="77777777" w:rsidR="00003A30" w:rsidRPr="00003A30" w:rsidRDefault="00003A30" w:rsidP="00DA3AE8">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71</w:t>
            </w:r>
          </w:p>
        </w:tc>
        <w:tc>
          <w:tcPr>
            <w:tcW w:w="1701" w:type="dxa"/>
            <w:shd w:val="clear" w:color="000000" w:fill="D9D9D9"/>
            <w:vAlign w:val="center"/>
            <w:hideMark/>
          </w:tcPr>
          <w:p w14:paraId="4A1DF4CA"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Agencia de Sostenibilidad Energética</w:t>
            </w:r>
          </w:p>
        </w:tc>
        <w:tc>
          <w:tcPr>
            <w:tcW w:w="1118" w:type="dxa"/>
            <w:shd w:val="clear" w:color="auto" w:fill="auto"/>
            <w:vAlign w:val="center"/>
            <w:hideMark/>
          </w:tcPr>
          <w:p w14:paraId="7A44C072"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Anexo 2</w:t>
            </w:r>
          </w:p>
        </w:tc>
        <w:tc>
          <w:tcPr>
            <w:tcW w:w="1417" w:type="dxa"/>
            <w:shd w:val="clear" w:color="auto" w:fill="auto"/>
            <w:vAlign w:val="center"/>
            <w:hideMark/>
          </w:tcPr>
          <w:p w14:paraId="3A97D82A"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Simbología</w:t>
            </w:r>
          </w:p>
        </w:tc>
        <w:tc>
          <w:tcPr>
            <w:tcW w:w="6236" w:type="dxa"/>
            <w:shd w:val="clear" w:color="auto" w:fill="auto"/>
            <w:vAlign w:val="center"/>
            <w:hideMark/>
          </w:tcPr>
          <w:p w14:paraId="6E4C9BBF"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Los símbolos son legibles con impresión a color.</w:t>
            </w:r>
          </w:p>
        </w:tc>
        <w:tc>
          <w:tcPr>
            <w:tcW w:w="6236" w:type="dxa"/>
            <w:shd w:val="clear" w:color="auto" w:fill="auto"/>
            <w:vAlign w:val="center"/>
            <w:hideMark/>
          </w:tcPr>
          <w:p w14:paraId="0BFFDC16"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Se recomienda que los símbolos tengan formato distintos para que puedan ser legibles con una impresión blanco y negro. Se recomienda que la información sea trabajada a nivel de capas.</w:t>
            </w:r>
          </w:p>
        </w:tc>
      </w:tr>
      <w:tr w:rsidR="00F121DD" w:rsidRPr="00003A30" w14:paraId="35F90724" w14:textId="77777777" w:rsidTr="00E0674A">
        <w:trPr>
          <w:trHeight w:val="20"/>
          <w:jc w:val="center"/>
        </w:trPr>
        <w:tc>
          <w:tcPr>
            <w:tcW w:w="460" w:type="dxa"/>
            <w:shd w:val="clear" w:color="auto" w:fill="D9D9D9" w:themeFill="background1" w:themeFillShade="D9"/>
            <w:noWrap/>
            <w:vAlign w:val="center"/>
            <w:hideMark/>
          </w:tcPr>
          <w:p w14:paraId="44A53170" w14:textId="77777777" w:rsidR="00003A30" w:rsidRPr="00003A30" w:rsidRDefault="00003A30" w:rsidP="00DA3AE8">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72</w:t>
            </w:r>
          </w:p>
        </w:tc>
        <w:tc>
          <w:tcPr>
            <w:tcW w:w="1701" w:type="dxa"/>
            <w:shd w:val="clear" w:color="000000" w:fill="D9D9D9"/>
            <w:vAlign w:val="center"/>
            <w:hideMark/>
          </w:tcPr>
          <w:p w14:paraId="10667A9E"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Agencia de Sostenibilidad Energética</w:t>
            </w:r>
          </w:p>
        </w:tc>
        <w:tc>
          <w:tcPr>
            <w:tcW w:w="1118" w:type="dxa"/>
            <w:shd w:val="clear" w:color="auto" w:fill="auto"/>
            <w:vAlign w:val="center"/>
            <w:hideMark/>
          </w:tcPr>
          <w:p w14:paraId="467ACC93"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Anexo 4</w:t>
            </w:r>
          </w:p>
        </w:tc>
        <w:tc>
          <w:tcPr>
            <w:tcW w:w="1417" w:type="dxa"/>
            <w:shd w:val="clear" w:color="auto" w:fill="auto"/>
            <w:vAlign w:val="center"/>
            <w:hideMark/>
          </w:tcPr>
          <w:p w14:paraId="700700AF"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9</w:t>
            </w:r>
          </w:p>
        </w:tc>
        <w:tc>
          <w:tcPr>
            <w:tcW w:w="6236" w:type="dxa"/>
            <w:shd w:val="clear" w:color="auto" w:fill="auto"/>
            <w:vAlign w:val="center"/>
            <w:hideMark/>
          </w:tcPr>
          <w:p w14:paraId="57B23F3F"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El formulario sólo permite el sistema de encendido mediante fotocelda.</w:t>
            </w:r>
          </w:p>
        </w:tc>
        <w:tc>
          <w:tcPr>
            <w:tcW w:w="6236" w:type="dxa"/>
            <w:shd w:val="clear" w:color="auto" w:fill="auto"/>
            <w:vAlign w:val="center"/>
            <w:hideMark/>
          </w:tcPr>
          <w:p w14:paraId="6C312F86"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Dejar abierto el sistema de encendido y control, sea fotocelda, interruptor horario, reloj astronómico u otro.</w:t>
            </w:r>
          </w:p>
        </w:tc>
      </w:tr>
      <w:tr w:rsidR="00F121DD" w:rsidRPr="00003A30" w14:paraId="221681DC" w14:textId="77777777" w:rsidTr="00E0674A">
        <w:trPr>
          <w:trHeight w:val="20"/>
          <w:jc w:val="center"/>
        </w:trPr>
        <w:tc>
          <w:tcPr>
            <w:tcW w:w="460" w:type="dxa"/>
            <w:shd w:val="clear" w:color="auto" w:fill="D9D9D9" w:themeFill="background1" w:themeFillShade="D9"/>
            <w:noWrap/>
            <w:vAlign w:val="center"/>
            <w:hideMark/>
          </w:tcPr>
          <w:p w14:paraId="2D93B371" w14:textId="77777777" w:rsidR="00003A30" w:rsidRPr="00003A30" w:rsidRDefault="00003A30" w:rsidP="00DA3AE8">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73</w:t>
            </w:r>
          </w:p>
        </w:tc>
        <w:tc>
          <w:tcPr>
            <w:tcW w:w="1701" w:type="dxa"/>
            <w:shd w:val="clear" w:color="000000" w:fill="D9D9D9"/>
            <w:vAlign w:val="center"/>
            <w:hideMark/>
          </w:tcPr>
          <w:p w14:paraId="1657B4D8"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Agencia de Sostenibilidad Energética</w:t>
            </w:r>
          </w:p>
        </w:tc>
        <w:tc>
          <w:tcPr>
            <w:tcW w:w="1118" w:type="dxa"/>
            <w:shd w:val="clear" w:color="auto" w:fill="auto"/>
            <w:vAlign w:val="center"/>
            <w:hideMark/>
          </w:tcPr>
          <w:p w14:paraId="3DC17E30"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Anexo 4</w:t>
            </w:r>
          </w:p>
        </w:tc>
        <w:tc>
          <w:tcPr>
            <w:tcW w:w="1417" w:type="dxa"/>
            <w:shd w:val="clear" w:color="auto" w:fill="auto"/>
            <w:vAlign w:val="center"/>
            <w:hideMark/>
          </w:tcPr>
          <w:p w14:paraId="4312C85C"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9</w:t>
            </w:r>
          </w:p>
        </w:tc>
        <w:tc>
          <w:tcPr>
            <w:tcW w:w="6236" w:type="dxa"/>
            <w:shd w:val="clear" w:color="auto" w:fill="auto"/>
            <w:vAlign w:val="center"/>
            <w:hideMark/>
          </w:tcPr>
          <w:p w14:paraId="429D51DB"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El sistema de encendido solo considera fotocelda.</w:t>
            </w:r>
          </w:p>
        </w:tc>
        <w:tc>
          <w:tcPr>
            <w:tcW w:w="6236" w:type="dxa"/>
            <w:shd w:val="clear" w:color="auto" w:fill="auto"/>
            <w:vAlign w:val="center"/>
            <w:hideMark/>
          </w:tcPr>
          <w:p w14:paraId="285A0FA2"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Se propone considerar la opción de reloj astronómico.</w:t>
            </w:r>
          </w:p>
        </w:tc>
      </w:tr>
      <w:tr w:rsidR="00F121DD" w:rsidRPr="00003A30" w14:paraId="064B263B" w14:textId="77777777" w:rsidTr="00E0674A">
        <w:trPr>
          <w:trHeight w:val="20"/>
          <w:jc w:val="center"/>
        </w:trPr>
        <w:tc>
          <w:tcPr>
            <w:tcW w:w="460" w:type="dxa"/>
            <w:shd w:val="clear" w:color="auto" w:fill="D9D9D9" w:themeFill="background1" w:themeFillShade="D9"/>
            <w:noWrap/>
            <w:vAlign w:val="center"/>
            <w:hideMark/>
          </w:tcPr>
          <w:p w14:paraId="54809DC0" w14:textId="77777777" w:rsidR="00003A30" w:rsidRPr="00003A30" w:rsidRDefault="00003A30" w:rsidP="00DA3AE8">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74</w:t>
            </w:r>
          </w:p>
        </w:tc>
        <w:tc>
          <w:tcPr>
            <w:tcW w:w="1701" w:type="dxa"/>
            <w:shd w:val="clear" w:color="000000" w:fill="D9D9D9"/>
            <w:vAlign w:val="center"/>
            <w:hideMark/>
          </w:tcPr>
          <w:p w14:paraId="6530BDDE"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SAESA</w:t>
            </w:r>
          </w:p>
        </w:tc>
        <w:tc>
          <w:tcPr>
            <w:tcW w:w="1118" w:type="dxa"/>
            <w:shd w:val="clear" w:color="auto" w:fill="auto"/>
            <w:vAlign w:val="center"/>
            <w:hideMark/>
          </w:tcPr>
          <w:p w14:paraId="19F0D5CD"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General</w:t>
            </w:r>
          </w:p>
        </w:tc>
        <w:tc>
          <w:tcPr>
            <w:tcW w:w="1417" w:type="dxa"/>
            <w:shd w:val="clear" w:color="auto" w:fill="auto"/>
            <w:vAlign w:val="center"/>
            <w:hideMark/>
          </w:tcPr>
          <w:p w14:paraId="4746DF61"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No aplica</w:t>
            </w:r>
          </w:p>
        </w:tc>
        <w:tc>
          <w:tcPr>
            <w:tcW w:w="6236" w:type="dxa"/>
            <w:shd w:val="clear" w:color="auto" w:fill="auto"/>
            <w:vAlign w:val="center"/>
            <w:hideMark/>
          </w:tcPr>
          <w:p w14:paraId="04F47824"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¿Qué ocurre si la Subsecretaria de Energía aprueba evaluación técnica y esta tiene una exigencia inferior a lo requerido en Ordenanza Municipal? ¿Qué prevalece?</w:t>
            </w:r>
          </w:p>
        </w:tc>
        <w:tc>
          <w:tcPr>
            <w:tcW w:w="6236" w:type="dxa"/>
            <w:shd w:val="clear" w:color="auto" w:fill="auto"/>
            <w:vAlign w:val="center"/>
            <w:hideMark/>
          </w:tcPr>
          <w:p w14:paraId="31B19FC5"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Establecer cuál será el nivel mínimo de exigencia técnica entre la Ordenanza Municipal o el criterio de evaluación técnica de la Subsecretaría de Energía.</w:t>
            </w:r>
          </w:p>
        </w:tc>
      </w:tr>
      <w:tr w:rsidR="00F121DD" w:rsidRPr="00003A30" w14:paraId="6123DB37" w14:textId="77777777" w:rsidTr="00E0674A">
        <w:trPr>
          <w:trHeight w:val="20"/>
          <w:jc w:val="center"/>
        </w:trPr>
        <w:tc>
          <w:tcPr>
            <w:tcW w:w="460" w:type="dxa"/>
            <w:shd w:val="clear" w:color="auto" w:fill="D9D9D9" w:themeFill="background1" w:themeFillShade="D9"/>
            <w:noWrap/>
            <w:vAlign w:val="center"/>
            <w:hideMark/>
          </w:tcPr>
          <w:p w14:paraId="0C065ADC" w14:textId="77777777" w:rsidR="00003A30" w:rsidRPr="00003A30" w:rsidRDefault="00003A30" w:rsidP="00DA3AE8">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75</w:t>
            </w:r>
          </w:p>
        </w:tc>
        <w:tc>
          <w:tcPr>
            <w:tcW w:w="1701" w:type="dxa"/>
            <w:shd w:val="clear" w:color="000000" w:fill="D9D9D9"/>
            <w:vAlign w:val="center"/>
            <w:hideMark/>
          </w:tcPr>
          <w:p w14:paraId="6AD870F4"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SAESA</w:t>
            </w:r>
          </w:p>
        </w:tc>
        <w:tc>
          <w:tcPr>
            <w:tcW w:w="1118" w:type="dxa"/>
            <w:shd w:val="clear" w:color="auto" w:fill="auto"/>
            <w:vAlign w:val="center"/>
            <w:hideMark/>
          </w:tcPr>
          <w:p w14:paraId="0C7221FA"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General</w:t>
            </w:r>
          </w:p>
        </w:tc>
        <w:tc>
          <w:tcPr>
            <w:tcW w:w="1417" w:type="dxa"/>
            <w:shd w:val="clear" w:color="auto" w:fill="auto"/>
            <w:vAlign w:val="center"/>
            <w:hideMark/>
          </w:tcPr>
          <w:p w14:paraId="118E2580"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No aplica</w:t>
            </w:r>
          </w:p>
        </w:tc>
        <w:tc>
          <w:tcPr>
            <w:tcW w:w="6236" w:type="dxa"/>
            <w:shd w:val="clear" w:color="auto" w:fill="auto"/>
            <w:vAlign w:val="center"/>
            <w:hideMark/>
          </w:tcPr>
          <w:p w14:paraId="15416363"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Homogeneizar lenguaje para referirse a Entidad Solicitante, en el caso referencias a un Organismo Interesado, una Institución Interesada, un Organismo público interesado o una institución solicitante.</w:t>
            </w:r>
          </w:p>
        </w:tc>
        <w:tc>
          <w:tcPr>
            <w:tcW w:w="6236" w:type="dxa"/>
            <w:shd w:val="clear" w:color="auto" w:fill="auto"/>
            <w:vAlign w:val="center"/>
            <w:hideMark/>
          </w:tcPr>
          <w:p w14:paraId="088E962C"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Considerar e implementar.</w:t>
            </w:r>
          </w:p>
        </w:tc>
      </w:tr>
      <w:tr w:rsidR="00F121DD" w:rsidRPr="00003A30" w14:paraId="7B9114CE" w14:textId="77777777" w:rsidTr="00E0674A">
        <w:trPr>
          <w:trHeight w:val="20"/>
          <w:jc w:val="center"/>
        </w:trPr>
        <w:tc>
          <w:tcPr>
            <w:tcW w:w="460" w:type="dxa"/>
            <w:shd w:val="clear" w:color="auto" w:fill="D9D9D9" w:themeFill="background1" w:themeFillShade="D9"/>
            <w:noWrap/>
            <w:vAlign w:val="center"/>
            <w:hideMark/>
          </w:tcPr>
          <w:p w14:paraId="379DC6E4" w14:textId="77777777" w:rsidR="00003A30" w:rsidRPr="00003A30" w:rsidRDefault="00003A30" w:rsidP="00DA3AE8">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lastRenderedPageBreak/>
              <w:t>76</w:t>
            </w:r>
          </w:p>
        </w:tc>
        <w:tc>
          <w:tcPr>
            <w:tcW w:w="1701" w:type="dxa"/>
            <w:shd w:val="clear" w:color="000000" w:fill="D9D9D9"/>
            <w:vAlign w:val="center"/>
            <w:hideMark/>
          </w:tcPr>
          <w:p w14:paraId="3AE3E09C"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SAESA</w:t>
            </w:r>
          </w:p>
        </w:tc>
        <w:tc>
          <w:tcPr>
            <w:tcW w:w="1118" w:type="dxa"/>
            <w:shd w:val="clear" w:color="auto" w:fill="auto"/>
            <w:vAlign w:val="center"/>
            <w:hideMark/>
          </w:tcPr>
          <w:p w14:paraId="532C9AF6"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Considerando</w:t>
            </w:r>
          </w:p>
        </w:tc>
        <w:tc>
          <w:tcPr>
            <w:tcW w:w="1417" w:type="dxa"/>
            <w:shd w:val="clear" w:color="auto" w:fill="auto"/>
            <w:vAlign w:val="center"/>
            <w:hideMark/>
          </w:tcPr>
          <w:p w14:paraId="7141A47C"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1</w:t>
            </w:r>
          </w:p>
        </w:tc>
        <w:tc>
          <w:tcPr>
            <w:tcW w:w="6236" w:type="dxa"/>
            <w:shd w:val="clear" w:color="auto" w:fill="auto"/>
            <w:vAlign w:val="center"/>
            <w:hideMark/>
          </w:tcPr>
          <w:p w14:paraId="7E501012"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¿Se debe entender que el presente instructivo prevalecerá por sobre las Ordenanzas Municipales?</w:t>
            </w:r>
          </w:p>
        </w:tc>
        <w:tc>
          <w:tcPr>
            <w:tcW w:w="6236" w:type="dxa"/>
            <w:shd w:val="clear" w:color="auto" w:fill="auto"/>
            <w:vAlign w:val="center"/>
            <w:hideMark/>
          </w:tcPr>
          <w:p w14:paraId="60857973"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Aclarar y explicitar.</w:t>
            </w:r>
          </w:p>
        </w:tc>
      </w:tr>
      <w:tr w:rsidR="00F121DD" w:rsidRPr="00003A30" w14:paraId="3B839B9D" w14:textId="77777777" w:rsidTr="00E0674A">
        <w:trPr>
          <w:trHeight w:val="20"/>
          <w:jc w:val="center"/>
        </w:trPr>
        <w:tc>
          <w:tcPr>
            <w:tcW w:w="460" w:type="dxa"/>
            <w:shd w:val="clear" w:color="auto" w:fill="D9D9D9" w:themeFill="background1" w:themeFillShade="D9"/>
            <w:noWrap/>
            <w:vAlign w:val="center"/>
            <w:hideMark/>
          </w:tcPr>
          <w:p w14:paraId="07D80F7C" w14:textId="77777777" w:rsidR="00003A30" w:rsidRPr="00003A30" w:rsidRDefault="00003A30" w:rsidP="00DA3AE8">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77</w:t>
            </w:r>
          </w:p>
        </w:tc>
        <w:tc>
          <w:tcPr>
            <w:tcW w:w="1701" w:type="dxa"/>
            <w:shd w:val="clear" w:color="000000" w:fill="D9D9D9"/>
            <w:vAlign w:val="center"/>
            <w:hideMark/>
          </w:tcPr>
          <w:p w14:paraId="06D6CA36"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SAESA</w:t>
            </w:r>
          </w:p>
        </w:tc>
        <w:tc>
          <w:tcPr>
            <w:tcW w:w="1118" w:type="dxa"/>
            <w:shd w:val="clear" w:color="auto" w:fill="auto"/>
            <w:vAlign w:val="center"/>
            <w:hideMark/>
          </w:tcPr>
          <w:p w14:paraId="79183C00"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Considerando</w:t>
            </w:r>
          </w:p>
        </w:tc>
        <w:tc>
          <w:tcPr>
            <w:tcW w:w="1417" w:type="dxa"/>
            <w:shd w:val="clear" w:color="auto" w:fill="auto"/>
            <w:vAlign w:val="center"/>
            <w:hideMark/>
          </w:tcPr>
          <w:p w14:paraId="31C2C9A8"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2</w:t>
            </w:r>
          </w:p>
        </w:tc>
        <w:tc>
          <w:tcPr>
            <w:tcW w:w="6236" w:type="dxa"/>
            <w:shd w:val="clear" w:color="auto" w:fill="auto"/>
            <w:vAlign w:val="center"/>
            <w:hideMark/>
          </w:tcPr>
          <w:p w14:paraId="18BEFD0A"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Que no se puedan realizar modificaciones a las especificaciones técnicas del proyecto a licitar, una vez aprobado técnicamente el proyecto por parte de la Subsecretaria de Energía.</w:t>
            </w:r>
          </w:p>
        </w:tc>
        <w:tc>
          <w:tcPr>
            <w:tcW w:w="6236" w:type="dxa"/>
            <w:shd w:val="clear" w:color="auto" w:fill="auto"/>
            <w:vAlign w:val="center"/>
            <w:hideMark/>
          </w:tcPr>
          <w:p w14:paraId="71FE154A"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Que no se puedan realizar modificaciones a las especificaciones técnicas del proyecto a licitar, una vez aprobado técnicamente el proyecto por parte de la Subsecretaria de Energía.</w:t>
            </w:r>
          </w:p>
        </w:tc>
      </w:tr>
      <w:tr w:rsidR="00F121DD" w:rsidRPr="00003A30" w14:paraId="025D30FA" w14:textId="77777777" w:rsidTr="00E0674A">
        <w:trPr>
          <w:trHeight w:val="20"/>
          <w:jc w:val="center"/>
        </w:trPr>
        <w:tc>
          <w:tcPr>
            <w:tcW w:w="460" w:type="dxa"/>
            <w:shd w:val="clear" w:color="auto" w:fill="D9D9D9" w:themeFill="background1" w:themeFillShade="D9"/>
            <w:noWrap/>
            <w:vAlign w:val="center"/>
            <w:hideMark/>
          </w:tcPr>
          <w:p w14:paraId="42F5A6E2" w14:textId="77777777" w:rsidR="00003A30" w:rsidRPr="00003A30" w:rsidRDefault="00003A30" w:rsidP="00DA3AE8">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78</w:t>
            </w:r>
          </w:p>
        </w:tc>
        <w:tc>
          <w:tcPr>
            <w:tcW w:w="1701" w:type="dxa"/>
            <w:shd w:val="clear" w:color="000000" w:fill="D9D9D9"/>
            <w:vAlign w:val="center"/>
            <w:hideMark/>
          </w:tcPr>
          <w:p w14:paraId="65100590"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SAESA</w:t>
            </w:r>
          </w:p>
        </w:tc>
        <w:tc>
          <w:tcPr>
            <w:tcW w:w="1118" w:type="dxa"/>
            <w:shd w:val="clear" w:color="auto" w:fill="auto"/>
            <w:vAlign w:val="center"/>
            <w:hideMark/>
          </w:tcPr>
          <w:p w14:paraId="32B260DF"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1</w:t>
            </w:r>
          </w:p>
        </w:tc>
        <w:tc>
          <w:tcPr>
            <w:tcW w:w="1417" w:type="dxa"/>
            <w:shd w:val="clear" w:color="auto" w:fill="auto"/>
            <w:vAlign w:val="center"/>
            <w:hideMark/>
          </w:tcPr>
          <w:p w14:paraId="003B12A6"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Nuevo</w:t>
            </w:r>
          </w:p>
        </w:tc>
        <w:tc>
          <w:tcPr>
            <w:tcW w:w="6236" w:type="dxa"/>
            <w:shd w:val="clear" w:color="auto" w:fill="auto"/>
            <w:vAlign w:val="center"/>
            <w:hideMark/>
          </w:tcPr>
          <w:p w14:paraId="7547104A"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Agregar las siguientes Definiciones:</w:t>
            </w:r>
            <w:r w:rsidRPr="00003A30">
              <w:rPr>
                <w:rFonts w:ascii="Calibri" w:eastAsia="Times New Roman" w:hAnsi="Calibri" w:cs="Calibri"/>
                <w:color w:val="000000"/>
                <w:lang w:val="en-CL" w:eastAsia="en-US"/>
              </w:rPr>
              <w:br/>
              <w:t>- CNE: Comisión Nacional de Energía.</w:t>
            </w:r>
            <w:r w:rsidRPr="00003A30">
              <w:rPr>
                <w:rFonts w:ascii="Calibri" w:eastAsia="Times New Roman" w:hAnsi="Calibri" w:cs="Calibri"/>
                <w:color w:val="000000"/>
                <w:lang w:val="en-CL" w:eastAsia="en-US"/>
              </w:rPr>
              <w:br/>
              <w:t>- SNI: Sistema Nacional de Inversiones.</w:t>
            </w:r>
            <w:r w:rsidRPr="00003A30">
              <w:rPr>
                <w:rFonts w:ascii="Calibri" w:eastAsia="Times New Roman" w:hAnsi="Calibri" w:cs="Calibri"/>
                <w:color w:val="000000"/>
                <w:lang w:val="en-CL" w:eastAsia="en-US"/>
              </w:rPr>
              <w:br/>
              <w:t xml:space="preserve">- Entidad Solicitante: </w:t>
            </w:r>
            <w:r w:rsidRPr="00003A30">
              <w:rPr>
                <w:rFonts w:ascii="Calibri" w:eastAsia="Times New Roman" w:hAnsi="Calibri" w:cs="Calibri"/>
                <w:color w:val="000000"/>
                <w:lang w:val="en-CL" w:eastAsia="en-US"/>
              </w:rPr>
              <w:br/>
              <w:t>- NTCS-Dx: Norma Técnica de Calidad de Servicio para Sistemas de Distribución, cuyo texto refundido y sistematizado fue aprobado mediante Resolución Exenta N° 763, de 2019, de la Comisión Nacional de Energía.</w:t>
            </w:r>
          </w:p>
        </w:tc>
        <w:tc>
          <w:tcPr>
            <w:tcW w:w="6236" w:type="dxa"/>
            <w:shd w:val="clear" w:color="auto" w:fill="auto"/>
            <w:vAlign w:val="center"/>
            <w:hideMark/>
          </w:tcPr>
          <w:p w14:paraId="4248EA9C" w14:textId="77777777" w:rsidR="00003A30" w:rsidRPr="00003A30" w:rsidRDefault="00003A30" w:rsidP="00003A30">
            <w:pPr>
              <w:jc w:val="left"/>
              <w:rPr>
                <w:rFonts w:ascii="Calibri" w:eastAsia="Times New Roman" w:hAnsi="Calibri" w:cs="Calibri"/>
                <w:color w:val="000000"/>
                <w:lang w:val="en-CL" w:eastAsia="en-US"/>
              </w:rPr>
            </w:pPr>
          </w:p>
        </w:tc>
      </w:tr>
      <w:tr w:rsidR="00F121DD" w:rsidRPr="00003A30" w14:paraId="5936D146" w14:textId="77777777" w:rsidTr="00E0674A">
        <w:trPr>
          <w:trHeight w:val="20"/>
          <w:jc w:val="center"/>
        </w:trPr>
        <w:tc>
          <w:tcPr>
            <w:tcW w:w="460" w:type="dxa"/>
            <w:shd w:val="clear" w:color="auto" w:fill="D9D9D9" w:themeFill="background1" w:themeFillShade="D9"/>
            <w:noWrap/>
            <w:vAlign w:val="center"/>
            <w:hideMark/>
          </w:tcPr>
          <w:p w14:paraId="4C2C932D" w14:textId="77777777" w:rsidR="00003A30" w:rsidRPr="00003A30" w:rsidRDefault="00003A30" w:rsidP="00DA3AE8">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79</w:t>
            </w:r>
          </w:p>
        </w:tc>
        <w:tc>
          <w:tcPr>
            <w:tcW w:w="1701" w:type="dxa"/>
            <w:shd w:val="clear" w:color="000000" w:fill="D9D9D9"/>
            <w:vAlign w:val="center"/>
            <w:hideMark/>
          </w:tcPr>
          <w:p w14:paraId="65171391"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SAESA</w:t>
            </w:r>
          </w:p>
        </w:tc>
        <w:tc>
          <w:tcPr>
            <w:tcW w:w="1118" w:type="dxa"/>
            <w:shd w:val="clear" w:color="auto" w:fill="auto"/>
            <w:vAlign w:val="center"/>
            <w:hideMark/>
          </w:tcPr>
          <w:p w14:paraId="415699F0"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1</w:t>
            </w:r>
          </w:p>
        </w:tc>
        <w:tc>
          <w:tcPr>
            <w:tcW w:w="1417" w:type="dxa"/>
            <w:shd w:val="clear" w:color="auto" w:fill="auto"/>
            <w:vAlign w:val="center"/>
            <w:hideMark/>
          </w:tcPr>
          <w:p w14:paraId="325C541F"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l</w:t>
            </w:r>
          </w:p>
        </w:tc>
        <w:tc>
          <w:tcPr>
            <w:tcW w:w="6236" w:type="dxa"/>
            <w:shd w:val="clear" w:color="auto" w:fill="auto"/>
            <w:vAlign w:val="center"/>
            <w:hideMark/>
          </w:tcPr>
          <w:p w14:paraId="1B13EB20"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Al final del último inciso, se debería indicar que tampoco deban considerarse proyectos que se encuentren en la etapa de su elegibilidad, a la fecha de publicación del presente instructivo.</w:t>
            </w:r>
          </w:p>
        </w:tc>
        <w:tc>
          <w:tcPr>
            <w:tcW w:w="6236" w:type="dxa"/>
            <w:shd w:val="clear" w:color="auto" w:fill="auto"/>
            <w:vAlign w:val="center"/>
            <w:hideMark/>
          </w:tcPr>
          <w:p w14:paraId="662FF780"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Agregar al final del último inciso, despúes de un punto seguido, el siguiente párrafo:</w:t>
            </w:r>
            <w:r w:rsidRPr="00003A30">
              <w:rPr>
                <w:rFonts w:ascii="Calibri" w:eastAsia="Times New Roman" w:hAnsi="Calibri" w:cs="Calibri"/>
                <w:color w:val="000000"/>
                <w:lang w:val="en-CL" w:eastAsia="en-US"/>
              </w:rPr>
              <w:br/>
              <w:t>"… Asimismo, tampoco serán objeto de tramitación los proyectos que se encuentren en la etapa de elegibilidad, en la fecha de publicación del presente instructivo".</w:t>
            </w:r>
          </w:p>
        </w:tc>
      </w:tr>
      <w:tr w:rsidR="00F121DD" w:rsidRPr="00003A30" w14:paraId="3599B03E" w14:textId="77777777" w:rsidTr="00E0674A">
        <w:trPr>
          <w:trHeight w:val="20"/>
          <w:jc w:val="center"/>
        </w:trPr>
        <w:tc>
          <w:tcPr>
            <w:tcW w:w="460" w:type="dxa"/>
            <w:shd w:val="clear" w:color="auto" w:fill="D9D9D9" w:themeFill="background1" w:themeFillShade="D9"/>
            <w:noWrap/>
            <w:vAlign w:val="center"/>
            <w:hideMark/>
          </w:tcPr>
          <w:p w14:paraId="27075A39" w14:textId="77777777" w:rsidR="00003A30" w:rsidRPr="00003A30" w:rsidRDefault="00003A30" w:rsidP="00DA3AE8">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80</w:t>
            </w:r>
          </w:p>
        </w:tc>
        <w:tc>
          <w:tcPr>
            <w:tcW w:w="1701" w:type="dxa"/>
            <w:shd w:val="clear" w:color="000000" w:fill="D9D9D9"/>
            <w:vAlign w:val="center"/>
            <w:hideMark/>
          </w:tcPr>
          <w:p w14:paraId="601D16D8"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SAESA</w:t>
            </w:r>
          </w:p>
        </w:tc>
        <w:tc>
          <w:tcPr>
            <w:tcW w:w="1118" w:type="dxa"/>
            <w:shd w:val="clear" w:color="auto" w:fill="auto"/>
            <w:vAlign w:val="center"/>
            <w:hideMark/>
          </w:tcPr>
          <w:p w14:paraId="57024A03"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2</w:t>
            </w:r>
          </w:p>
        </w:tc>
        <w:tc>
          <w:tcPr>
            <w:tcW w:w="1417" w:type="dxa"/>
            <w:shd w:val="clear" w:color="auto" w:fill="auto"/>
            <w:vAlign w:val="center"/>
            <w:hideMark/>
          </w:tcPr>
          <w:p w14:paraId="0DDE445D"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Inciso 4</w:t>
            </w:r>
          </w:p>
        </w:tc>
        <w:tc>
          <w:tcPr>
            <w:tcW w:w="6236" w:type="dxa"/>
            <w:shd w:val="clear" w:color="auto" w:fill="auto"/>
            <w:vAlign w:val="center"/>
            <w:hideMark/>
          </w:tcPr>
          <w:p w14:paraId="22F14D26"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Con respecto a las "instrucciones impartidas por la Jefatura de la División que corresponda de la Subsecretaría de Energía", a qué tipo de instrucciones se refiere e indicar si se emitirá un documento de instrucciones generales para estos procesos, en forma complementaria a este Instructivo, o bien si se darán instrucciones para cada proceso en particular. En caso de corresponder a lo último señalado, se podría generar una falta de certeza al solicitante de un proyecto, porque siempre tendría incertidumbre respecto a cada instrucción que podría dar la jefatura de la Subsecretaría de Energía.</w:t>
            </w:r>
          </w:p>
        </w:tc>
        <w:tc>
          <w:tcPr>
            <w:tcW w:w="6236" w:type="dxa"/>
            <w:shd w:val="clear" w:color="auto" w:fill="auto"/>
            <w:vAlign w:val="center"/>
            <w:hideMark/>
          </w:tcPr>
          <w:p w14:paraId="1E296879"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Aclarar y explicitar.</w:t>
            </w:r>
          </w:p>
        </w:tc>
      </w:tr>
      <w:tr w:rsidR="00F121DD" w:rsidRPr="00003A30" w14:paraId="3E00C428" w14:textId="77777777" w:rsidTr="00E0674A">
        <w:trPr>
          <w:trHeight w:val="20"/>
          <w:jc w:val="center"/>
        </w:trPr>
        <w:tc>
          <w:tcPr>
            <w:tcW w:w="460" w:type="dxa"/>
            <w:shd w:val="clear" w:color="auto" w:fill="D9D9D9" w:themeFill="background1" w:themeFillShade="D9"/>
            <w:noWrap/>
            <w:vAlign w:val="center"/>
            <w:hideMark/>
          </w:tcPr>
          <w:p w14:paraId="640AFC89" w14:textId="77777777" w:rsidR="00003A30" w:rsidRPr="00003A30" w:rsidRDefault="00003A30" w:rsidP="00DA3AE8">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81</w:t>
            </w:r>
          </w:p>
        </w:tc>
        <w:tc>
          <w:tcPr>
            <w:tcW w:w="1701" w:type="dxa"/>
            <w:shd w:val="clear" w:color="000000" w:fill="D9D9D9"/>
            <w:vAlign w:val="center"/>
            <w:hideMark/>
          </w:tcPr>
          <w:p w14:paraId="1486EE96"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SAESA</w:t>
            </w:r>
          </w:p>
        </w:tc>
        <w:tc>
          <w:tcPr>
            <w:tcW w:w="1118" w:type="dxa"/>
            <w:shd w:val="clear" w:color="auto" w:fill="auto"/>
            <w:vAlign w:val="center"/>
            <w:hideMark/>
          </w:tcPr>
          <w:p w14:paraId="177BA9AA"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2</w:t>
            </w:r>
          </w:p>
        </w:tc>
        <w:tc>
          <w:tcPr>
            <w:tcW w:w="1417" w:type="dxa"/>
            <w:shd w:val="clear" w:color="auto" w:fill="auto"/>
            <w:vAlign w:val="center"/>
            <w:hideMark/>
          </w:tcPr>
          <w:p w14:paraId="7E28A8EF"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Inciso 5</w:t>
            </w:r>
          </w:p>
        </w:tc>
        <w:tc>
          <w:tcPr>
            <w:tcW w:w="6236" w:type="dxa"/>
            <w:shd w:val="clear" w:color="auto" w:fill="auto"/>
            <w:vAlign w:val="center"/>
            <w:hideMark/>
          </w:tcPr>
          <w:p w14:paraId="78E5D248"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Con respecto al "oficio suscrito por el Subsecretario de Energía con el resultado de la evaluación técnica realizada, a través del cual, se aprobará o efectuarán observaciones al Proyecto revisado, y será enviado a la institución solicitante.", sería positiva la implementación de alguna plataforma, o al menos establecer la opción de un canal de comunicación y notificaciones de manera digital que pudiera agilizar y facilitar la tramitación para los solicitantes de regiones.</w:t>
            </w:r>
          </w:p>
        </w:tc>
        <w:tc>
          <w:tcPr>
            <w:tcW w:w="6236" w:type="dxa"/>
            <w:shd w:val="clear" w:color="auto" w:fill="auto"/>
            <w:vAlign w:val="center"/>
            <w:hideMark/>
          </w:tcPr>
          <w:p w14:paraId="23C0FEEE"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Considerar e implementar.</w:t>
            </w:r>
          </w:p>
        </w:tc>
      </w:tr>
      <w:tr w:rsidR="00F121DD" w:rsidRPr="00003A30" w14:paraId="0D2F8EEC" w14:textId="77777777" w:rsidTr="00E0674A">
        <w:trPr>
          <w:trHeight w:val="20"/>
          <w:jc w:val="center"/>
        </w:trPr>
        <w:tc>
          <w:tcPr>
            <w:tcW w:w="460" w:type="dxa"/>
            <w:shd w:val="clear" w:color="auto" w:fill="D9D9D9" w:themeFill="background1" w:themeFillShade="D9"/>
            <w:noWrap/>
            <w:vAlign w:val="center"/>
            <w:hideMark/>
          </w:tcPr>
          <w:p w14:paraId="3E720840" w14:textId="77777777" w:rsidR="00003A30" w:rsidRPr="00003A30" w:rsidRDefault="00003A30" w:rsidP="00DA3AE8">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82</w:t>
            </w:r>
          </w:p>
        </w:tc>
        <w:tc>
          <w:tcPr>
            <w:tcW w:w="1701" w:type="dxa"/>
            <w:shd w:val="clear" w:color="000000" w:fill="D9D9D9"/>
            <w:vAlign w:val="center"/>
            <w:hideMark/>
          </w:tcPr>
          <w:p w14:paraId="37B3514C"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SAESA</w:t>
            </w:r>
          </w:p>
        </w:tc>
        <w:tc>
          <w:tcPr>
            <w:tcW w:w="1118" w:type="dxa"/>
            <w:shd w:val="clear" w:color="auto" w:fill="auto"/>
            <w:vAlign w:val="center"/>
            <w:hideMark/>
          </w:tcPr>
          <w:p w14:paraId="7542A679"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2</w:t>
            </w:r>
          </w:p>
        </w:tc>
        <w:tc>
          <w:tcPr>
            <w:tcW w:w="1417" w:type="dxa"/>
            <w:shd w:val="clear" w:color="auto" w:fill="auto"/>
            <w:vAlign w:val="center"/>
            <w:hideMark/>
          </w:tcPr>
          <w:p w14:paraId="18F9764E"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Inciso 6</w:t>
            </w:r>
          </w:p>
        </w:tc>
        <w:tc>
          <w:tcPr>
            <w:tcW w:w="6236" w:type="dxa"/>
            <w:shd w:val="clear" w:color="auto" w:fill="auto"/>
            <w:vAlign w:val="center"/>
            <w:hideMark/>
          </w:tcPr>
          <w:p w14:paraId="353C5C0A"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En el caso de que "el referido oficio contuviere observaciones al Proyecto, éstas deberán ser subsanadas por la entidad solicitante y una vez hecho lo anterior, se deberá solicitar nuevamente la evaluación técnica del Proyecto, sujetándose al mismo procedimiento ya señalado.". Al respecto, sería positiva la implementación de alguna plataforma, o al menos establecer la opción de un canal de comunicación y notificaciones de manera digital que pudiera agilizar y facilitar la tramitación para los solicitantes de regiones.</w:t>
            </w:r>
          </w:p>
        </w:tc>
        <w:tc>
          <w:tcPr>
            <w:tcW w:w="6236" w:type="dxa"/>
            <w:shd w:val="clear" w:color="auto" w:fill="auto"/>
            <w:vAlign w:val="center"/>
            <w:hideMark/>
          </w:tcPr>
          <w:p w14:paraId="67A3ACF8"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Considerar e implementar.</w:t>
            </w:r>
          </w:p>
        </w:tc>
      </w:tr>
      <w:tr w:rsidR="00F121DD" w:rsidRPr="00003A30" w14:paraId="00B05D01" w14:textId="77777777" w:rsidTr="00E0674A">
        <w:trPr>
          <w:trHeight w:val="20"/>
          <w:jc w:val="center"/>
        </w:trPr>
        <w:tc>
          <w:tcPr>
            <w:tcW w:w="460" w:type="dxa"/>
            <w:shd w:val="clear" w:color="auto" w:fill="D9D9D9" w:themeFill="background1" w:themeFillShade="D9"/>
            <w:noWrap/>
            <w:vAlign w:val="center"/>
            <w:hideMark/>
          </w:tcPr>
          <w:p w14:paraId="748AABA1" w14:textId="77777777" w:rsidR="00003A30" w:rsidRPr="00003A30" w:rsidRDefault="00003A30" w:rsidP="00DA3AE8">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83</w:t>
            </w:r>
          </w:p>
        </w:tc>
        <w:tc>
          <w:tcPr>
            <w:tcW w:w="1701" w:type="dxa"/>
            <w:shd w:val="clear" w:color="000000" w:fill="D9D9D9"/>
            <w:vAlign w:val="center"/>
            <w:hideMark/>
          </w:tcPr>
          <w:p w14:paraId="06E72CAA"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SAESA</w:t>
            </w:r>
          </w:p>
        </w:tc>
        <w:tc>
          <w:tcPr>
            <w:tcW w:w="1118" w:type="dxa"/>
            <w:shd w:val="clear" w:color="auto" w:fill="auto"/>
            <w:vAlign w:val="center"/>
            <w:hideMark/>
          </w:tcPr>
          <w:p w14:paraId="6DA91BE5"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4</w:t>
            </w:r>
          </w:p>
        </w:tc>
        <w:tc>
          <w:tcPr>
            <w:tcW w:w="1417" w:type="dxa"/>
            <w:shd w:val="clear" w:color="auto" w:fill="auto"/>
            <w:vAlign w:val="center"/>
            <w:hideMark/>
          </w:tcPr>
          <w:p w14:paraId="0BA00B7E"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b/i/1&amp;2&amp;3</w:t>
            </w:r>
          </w:p>
        </w:tc>
        <w:tc>
          <w:tcPr>
            <w:tcW w:w="6236" w:type="dxa"/>
            <w:shd w:val="clear" w:color="auto" w:fill="auto"/>
            <w:vAlign w:val="center"/>
            <w:hideMark/>
          </w:tcPr>
          <w:p w14:paraId="15E59873"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Con respecto a la "certificación de esta información se deberá validar a través de un ensayo", se requiere aclarar si es la Entidad Solicitante el encargado de tramitar y acompañar a su solicitud el certificado, ante la Subsecretaria de Energía, o bien, se refiere al interesado en participar en el proceso de licitación del proyecto en cuestión. Adicionalmente, es necesario aclarar si de debe considerar alguna vigencia de dicha certificación y establecer claramente, quién se hace cargo del costo de esa certificación.</w:t>
            </w:r>
          </w:p>
        </w:tc>
        <w:tc>
          <w:tcPr>
            <w:tcW w:w="6236" w:type="dxa"/>
            <w:shd w:val="clear" w:color="auto" w:fill="auto"/>
            <w:vAlign w:val="center"/>
            <w:hideMark/>
          </w:tcPr>
          <w:p w14:paraId="241625AE"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Aclarar y explicitar.</w:t>
            </w:r>
          </w:p>
        </w:tc>
      </w:tr>
      <w:tr w:rsidR="00F121DD" w:rsidRPr="00003A30" w14:paraId="1129BDCB" w14:textId="77777777" w:rsidTr="00E0674A">
        <w:trPr>
          <w:trHeight w:val="20"/>
          <w:jc w:val="center"/>
        </w:trPr>
        <w:tc>
          <w:tcPr>
            <w:tcW w:w="460" w:type="dxa"/>
            <w:shd w:val="clear" w:color="auto" w:fill="D9D9D9" w:themeFill="background1" w:themeFillShade="D9"/>
            <w:noWrap/>
            <w:vAlign w:val="center"/>
            <w:hideMark/>
          </w:tcPr>
          <w:p w14:paraId="08ECAC35" w14:textId="77777777" w:rsidR="00003A30" w:rsidRPr="00003A30" w:rsidRDefault="00003A30" w:rsidP="00DA3AE8">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84</w:t>
            </w:r>
          </w:p>
        </w:tc>
        <w:tc>
          <w:tcPr>
            <w:tcW w:w="1701" w:type="dxa"/>
            <w:shd w:val="clear" w:color="000000" w:fill="D9D9D9"/>
            <w:vAlign w:val="center"/>
            <w:hideMark/>
          </w:tcPr>
          <w:p w14:paraId="7A97339C"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SAESA</w:t>
            </w:r>
          </w:p>
        </w:tc>
        <w:tc>
          <w:tcPr>
            <w:tcW w:w="1118" w:type="dxa"/>
            <w:shd w:val="clear" w:color="auto" w:fill="auto"/>
            <w:vAlign w:val="center"/>
            <w:hideMark/>
          </w:tcPr>
          <w:p w14:paraId="15A3E285"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4</w:t>
            </w:r>
          </w:p>
        </w:tc>
        <w:tc>
          <w:tcPr>
            <w:tcW w:w="1417" w:type="dxa"/>
            <w:shd w:val="clear" w:color="auto" w:fill="auto"/>
            <w:vAlign w:val="center"/>
            <w:hideMark/>
          </w:tcPr>
          <w:p w14:paraId="4B35C755"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b/i/1&amp;2</w:t>
            </w:r>
          </w:p>
        </w:tc>
        <w:tc>
          <w:tcPr>
            <w:tcW w:w="6236" w:type="dxa"/>
            <w:shd w:val="clear" w:color="auto" w:fill="auto"/>
            <w:vAlign w:val="center"/>
            <w:hideMark/>
          </w:tcPr>
          <w:p w14:paraId="692CD880"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Con respecto a la "certificación de esta información se deberá validar a través de un ensayo", se recomienda que la certificación para validar Grado de protección IP sea a través de certificado de Hermeticidad emitido por laboratorio Nacional acreditado por la SEC.</w:t>
            </w:r>
          </w:p>
        </w:tc>
        <w:tc>
          <w:tcPr>
            <w:tcW w:w="6236" w:type="dxa"/>
            <w:shd w:val="clear" w:color="auto" w:fill="auto"/>
            <w:vAlign w:val="center"/>
            <w:hideMark/>
          </w:tcPr>
          <w:p w14:paraId="787A916B"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Aclarar y explicitar.</w:t>
            </w:r>
          </w:p>
        </w:tc>
      </w:tr>
      <w:tr w:rsidR="00F121DD" w:rsidRPr="00003A30" w14:paraId="5F840D5A" w14:textId="77777777" w:rsidTr="00E0674A">
        <w:trPr>
          <w:trHeight w:val="20"/>
          <w:jc w:val="center"/>
        </w:trPr>
        <w:tc>
          <w:tcPr>
            <w:tcW w:w="460" w:type="dxa"/>
            <w:shd w:val="clear" w:color="auto" w:fill="D9D9D9" w:themeFill="background1" w:themeFillShade="D9"/>
            <w:noWrap/>
            <w:vAlign w:val="center"/>
            <w:hideMark/>
          </w:tcPr>
          <w:p w14:paraId="0962DB68" w14:textId="77777777" w:rsidR="00003A30" w:rsidRPr="00003A30" w:rsidRDefault="00003A30" w:rsidP="00DA3AE8">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85</w:t>
            </w:r>
          </w:p>
        </w:tc>
        <w:tc>
          <w:tcPr>
            <w:tcW w:w="1701" w:type="dxa"/>
            <w:shd w:val="clear" w:color="000000" w:fill="D9D9D9"/>
            <w:vAlign w:val="center"/>
            <w:hideMark/>
          </w:tcPr>
          <w:p w14:paraId="3087E346"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SAESA</w:t>
            </w:r>
          </w:p>
        </w:tc>
        <w:tc>
          <w:tcPr>
            <w:tcW w:w="1118" w:type="dxa"/>
            <w:shd w:val="clear" w:color="auto" w:fill="auto"/>
            <w:vAlign w:val="center"/>
            <w:hideMark/>
          </w:tcPr>
          <w:p w14:paraId="6826BAA3"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4</w:t>
            </w:r>
          </w:p>
        </w:tc>
        <w:tc>
          <w:tcPr>
            <w:tcW w:w="1417" w:type="dxa"/>
            <w:shd w:val="clear" w:color="auto" w:fill="auto"/>
            <w:vAlign w:val="center"/>
            <w:hideMark/>
          </w:tcPr>
          <w:p w14:paraId="30D2E09F"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b/i/3</w:t>
            </w:r>
          </w:p>
        </w:tc>
        <w:tc>
          <w:tcPr>
            <w:tcW w:w="6236" w:type="dxa"/>
            <w:shd w:val="clear" w:color="auto" w:fill="auto"/>
            <w:vAlign w:val="center"/>
            <w:hideMark/>
          </w:tcPr>
          <w:p w14:paraId="250012B3"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Con respecto a la "protección IK", se solicita que para acreditar el Grado de Protección IK del difusor sea validado solo a través de ensayo contra impacto IK, acreditado por laboratorio nacional acreditado por la SEC y no por catálogos o fichas Técnicas del Fabricante.</w:t>
            </w:r>
          </w:p>
        </w:tc>
        <w:tc>
          <w:tcPr>
            <w:tcW w:w="6236" w:type="dxa"/>
            <w:shd w:val="clear" w:color="auto" w:fill="auto"/>
            <w:vAlign w:val="center"/>
            <w:hideMark/>
          </w:tcPr>
          <w:p w14:paraId="0EDA15D4"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Aclarar y explicitar.</w:t>
            </w:r>
          </w:p>
        </w:tc>
      </w:tr>
      <w:tr w:rsidR="00F121DD" w:rsidRPr="00003A30" w14:paraId="60B8B933" w14:textId="77777777" w:rsidTr="00E0674A">
        <w:trPr>
          <w:trHeight w:val="20"/>
          <w:jc w:val="center"/>
        </w:trPr>
        <w:tc>
          <w:tcPr>
            <w:tcW w:w="460" w:type="dxa"/>
            <w:shd w:val="clear" w:color="auto" w:fill="D9D9D9" w:themeFill="background1" w:themeFillShade="D9"/>
            <w:noWrap/>
            <w:vAlign w:val="center"/>
            <w:hideMark/>
          </w:tcPr>
          <w:p w14:paraId="68011D65" w14:textId="77777777" w:rsidR="00003A30" w:rsidRPr="00003A30" w:rsidRDefault="00003A30" w:rsidP="00DA3AE8">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86</w:t>
            </w:r>
          </w:p>
        </w:tc>
        <w:tc>
          <w:tcPr>
            <w:tcW w:w="1701" w:type="dxa"/>
            <w:shd w:val="clear" w:color="000000" w:fill="D9D9D9"/>
            <w:vAlign w:val="center"/>
            <w:hideMark/>
          </w:tcPr>
          <w:p w14:paraId="0DD19485"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SAESA</w:t>
            </w:r>
          </w:p>
        </w:tc>
        <w:tc>
          <w:tcPr>
            <w:tcW w:w="1118" w:type="dxa"/>
            <w:shd w:val="clear" w:color="auto" w:fill="auto"/>
            <w:vAlign w:val="center"/>
            <w:hideMark/>
          </w:tcPr>
          <w:p w14:paraId="3C3B6A37"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4</w:t>
            </w:r>
          </w:p>
        </w:tc>
        <w:tc>
          <w:tcPr>
            <w:tcW w:w="1417" w:type="dxa"/>
            <w:shd w:val="clear" w:color="auto" w:fill="auto"/>
            <w:vAlign w:val="center"/>
            <w:hideMark/>
          </w:tcPr>
          <w:p w14:paraId="4E6686CA"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b/i/3</w:t>
            </w:r>
          </w:p>
        </w:tc>
        <w:tc>
          <w:tcPr>
            <w:tcW w:w="6236" w:type="dxa"/>
            <w:shd w:val="clear" w:color="auto" w:fill="auto"/>
            <w:vAlign w:val="center"/>
            <w:hideMark/>
          </w:tcPr>
          <w:p w14:paraId="4E4DBFCF"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Se entiende que los oferentes podran postular con cualquier tipo de difusor que tenga la luminaria, tanto vidrio templado o policarbonato.</w:t>
            </w:r>
          </w:p>
        </w:tc>
        <w:tc>
          <w:tcPr>
            <w:tcW w:w="6236" w:type="dxa"/>
            <w:shd w:val="clear" w:color="auto" w:fill="auto"/>
            <w:vAlign w:val="center"/>
            <w:hideMark/>
          </w:tcPr>
          <w:p w14:paraId="17C44C88"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Aclarar y explicitar.</w:t>
            </w:r>
          </w:p>
        </w:tc>
      </w:tr>
      <w:tr w:rsidR="00F121DD" w:rsidRPr="00003A30" w14:paraId="76787F66" w14:textId="77777777" w:rsidTr="00E0674A">
        <w:trPr>
          <w:trHeight w:val="20"/>
          <w:jc w:val="center"/>
        </w:trPr>
        <w:tc>
          <w:tcPr>
            <w:tcW w:w="460" w:type="dxa"/>
            <w:shd w:val="clear" w:color="auto" w:fill="D9D9D9" w:themeFill="background1" w:themeFillShade="D9"/>
            <w:noWrap/>
            <w:vAlign w:val="center"/>
            <w:hideMark/>
          </w:tcPr>
          <w:p w14:paraId="29A5B16B" w14:textId="77777777" w:rsidR="00003A30" w:rsidRPr="00003A30" w:rsidRDefault="00003A30" w:rsidP="00DA3AE8">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87</w:t>
            </w:r>
          </w:p>
        </w:tc>
        <w:tc>
          <w:tcPr>
            <w:tcW w:w="1701" w:type="dxa"/>
            <w:shd w:val="clear" w:color="000000" w:fill="D9D9D9"/>
            <w:vAlign w:val="center"/>
            <w:hideMark/>
          </w:tcPr>
          <w:p w14:paraId="5494322F"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SAESA</w:t>
            </w:r>
          </w:p>
        </w:tc>
        <w:tc>
          <w:tcPr>
            <w:tcW w:w="1118" w:type="dxa"/>
            <w:shd w:val="clear" w:color="auto" w:fill="auto"/>
            <w:vAlign w:val="center"/>
            <w:hideMark/>
          </w:tcPr>
          <w:p w14:paraId="54560685"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4</w:t>
            </w:r>
          </w:p>
        </w:tc>
        <w:tc>
          <w:tcPr>
            <w:tcW w:w="1417" w:type="dxa"/>
            <w:shd w:val="clear" w:color="auto" w:fill="auto"/>
            <w:vAlign w:val="center"/>
            <w:hideMark/>
          </w:tcPr>
          <w:p w14:paraId="0345072B"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b/i/5</w:t>
            </w:r>
          </w:p>
        </w:tc>
        <w:tc>
          <w:tcPr>
            <w:tcW w:w="6236" w:type="dxa"/>
            <w:shd w:val="clear" w:color="auto" w:fill="auto"/>
            <w:vAlign w:val="center"/>
            <w:hideMark/>
          </w:tcPr>
          <w:p w14:paraId="0A30B0DA"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Con respecto a la "certificación de esta información se deberá validar a través del catálogo o ficha técnica del fabricante", se requiere aclarar qué pasa en caso de que el interesado en participar en el prceso de licitación del proyecto no tenga el catálogo, ¿lo podría reemplazar por otro documento o un certificado?.</w:t>
            </w:r>
          </w:p>
        </w:tc>
        <w:tc>
          <w:tcPr>
            <w:tcW w:w="6236" w:type="dxa"/>
            <w:shd w:val="clear" w:color="auto" w:fill="auto"/>
            <w:vAlign w:val="center"/>
            <w:hideMark/>
          </w:tcPr>
          <w:p w14:paraId="08FD3F77"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Aclarar y explicitar.</w:t>
            </w:r>
          </w:p>
        </w:tc>
      </w:tr>
      <w:tr w:rsidR="00F121DD" w:rsidRPr="00003A30" w14:paraId="5F5357C7" w14:textId="77777777" w:rsidTr="00E0674A">
        <w:trPr>
          <w:trHeight w:val="20"/>
          <w:jc w:val="center"/>
        </w:trPr>
        <w:tc>
          <w:tcPr>
            <w:tcW w:w="460" w:type="dxa"/>
            <w:shd w:val="clear" w:color="auto" w:fill="D9D9D9" w:themeFill="background1" w:themeFillShade="D9"/>
            <w:noWrap/>
            <w:vAlign w:val="center"/>
            <w:hideMark/>
          </w:tcPr>
          <w:p w14:paraId="07BC726F" w14:textId="77777777" w:rsidR="00003A30" w:rsidRPr="00003A30" w:rsidRDefault="00003A30" w:rsidP="00DA3AE8">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lastRenderedPageBreak/>
              <w:t>88</w:t>
            </w:r>
          </w:p>
        </w:tc>
        <w:tc>
          <w:tcPr>
            <w:tcW w:w="1701" w:type="dxa"/>
            <w:shd w:val="clear" w:color="000000" w:fill="D9D9D9"/>
            <w:vAlign w:val="center"/>
            <w:hideMark/>
          </w:tcPr>
          <w:p w14:paraId="637EBB01"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SAESA</w:t>
            </w:r>
          </w:p>
        </w:tc>
        <w:tc>
          <w:tcPr>
            <w:tcW w:w="1118" w:type="dxa"/>
            <w:shd w:val="clear" w:color="auto" w:fill="auto"/>
            <w:vAlign w:val="center"/>
            <w:hideMark/>
          </w:tcPr>
          <w:p w14:paraId="0FD8F56D"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4</w:t>
            </w:r>
          </w:p>
        </w:tc>
        <w:tc>
          <w:tcPr>
            <w:tcW w:w="1417" w:type="dxa"/>
            <w:shd w:val="clear" w:color="auto" w:fill="auto"/>
            <w:vAlign w:val="center"/>
            <w:hideMark/>
          </w:tcPr>
          <w:p w14:paraId="114C04D5"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b/i/1</w:t>
            </w:r>
          </w:p>
        </w:tc>
        <w:tc>
          <w:tcPr>
            <w:tcW w:w="6236" w:type="dxa"/>
            <w:shd w:val="clear" w:color="auto" w:fill="auto"/>
            <w:vAlign w:val="center"/>
            <w:hideMark/>
          </w:tcPr>
          <w:p w14:paraId="2C6215A1"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Con respecto al "Certificado de Aprobación de Seguridad emitido por un Organismo de Certificación autorizado por la SEC", se requiere aclarar si es la Entidad Solicitante el encargado de tramitar y acompañar a su solicitud el certificado, ante la Subsecretaria de Energía, o bien, se refiere al interesado en participar en el proceso de licitación del proyecto en cuestión. Adicionalmente, es necesario aclarar si de debe considerar alguna vigencia de dicha certificación y establecer claramente, quién se hace cargo del costo de esa certificación.</w:t>
            </w:r>
          </w:p>
        </w:tc>
        <w:tc>
          <w:tcPr>
            <w:tcW w:w="6236" w:type="dxa"/>
            <w:shd w:val="clear" w:color="auto" w:fill="auto"/>
            <w:vAlign w:val="center"/>
            <w:hideMark/>
          </w:tcPr>
          <w:p w14:paraId="49E48872"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Aclarar y explicitar.</w:t>
            </w:r>
          </w:p>
        </w:tc>
      </w:tr>
      <w:tr w:rsidR="00F121DD" w:rsidRPr="00003A30" w14:paraId="7AA11F32" w14:textId="77777777" w:rsidTr="00E0674A">
        <w:trPr>
          <w:trHeight w:val="20"/>
          <w:jc w:val="center"/>
        </w:trPr>
        <w:tc>
          <w:tcPr>
            <w:tcW w:w="460" w:type="dxa"/>
            <w:shd w:val="clear" w:color="auto" w:fill="D9D9D9" w:themeFill="background1" w:themeFillShade="D9"/>
            <w:noWrap/>
            <w:vAlign w:val="center"/>
            <w:hideMark/>
          </w:tcPr>
          <w:p w14:paraId="1B5B4962" w14:textId="77777777" w:rsidR="00003A30" w:rsidRPr="00003A30" w:rsidRDefault="00003A30" w:rsidP="00DA3AE8">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89</w:t>
            </w:r>
          </w:p>
        </w:tc>
        <w:tc>
          <w:tcPr>
            <w:tcW w:w="1701" w:type="dxa"/>
            <w:shd w:val="clear" w:color="000000" w:fill="D9D9D9"/>
            <w:vAlign w:val="center"/>
            <w:hideMark/>
          </w:tcPr>
          <w:p w14:paraId="181AF125"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SAESA</w:t>
            </w:r>
          </w:p>
        </w:tc>
        <w:tc>
          <w:tcPr>
            <w:tcW w:w="1118" w:type="dxa"/>
            <w:shd w:val="clear" w:color="auto" w:fill="auto"/>
            <w:vAlign w:val="center"/>
            <w:hideMark/>
          </w:tcPr>
          <w:p w14:paraId="5CA1E94A"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4</w:t>
            </w:r>
          </w:p>
        </w:tc>
        <w:tc>
          <w:tcPr>
            <w:tcW w:w="1417" w:type="dxa"/>
            <w:shd w:val="clear" w:color="auto" w:fill="auto"/>
            <w:vAlign w:val="center"/>
            <w:hideMark/>
          </w:tcPr>
          <w:p w14:paraId="4A7F9559"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b/ii/2&amp;3</w:t>
            </w:r>
          </w:p>
        </w:tc>
        <w:tc>
          <w:tcPr>
            <w:tcW w:w="6236" w:type="dxa"/>
            <w:shd w:val="clear" w:color="auto" w:fill="auto"/>
            <w:vAlign w:val="center"/>
            <w:hideMark/>
          </w:tcPr>
          <w:p w14:paraId="1B914C87"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Con respecto a la "certificación de esta información se deberá validar a través de un ensayo emitido por un laboratorio acreditado por la SEC", se requiere aclarar si es la Entidad Solicitante el encargado de tramitar y acompañar a su solicitud el certificado, ante la Subsecretaria de Energía, o bien, se refiere al interesado en participar en el proceso de licitación del proyecto en cuestión. Adicionalmente, es necesario aclarar si de debe considerar alguna vigencia de dicha certificación y establecer claramente, quién se hace cargo del costo de esa certificación.</w:t>
            </w:r>
          </w:p>
        </w:tc>
        <w:tc>
          <w:tcPr>
            <w:tcW w:w="6236" w:type="dxa"/>
            <w:shd w:val="clear" w:color="auto" w:fill="auto"/>
            <w:vAlign w:val="center"/>
            <w:hideMark/>
          </w:tcPr>
          <w:p w14:paraId="30319EAD"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Aclarar y explicitar.</w:t>
            </w:r>
          </w:p>
        </w:tc>
      </w:tr>
      <w:tr w:rsidR="00F121DD" w:rsidRPr="00003A30" w14:paraId="77BA1792" w14:textId="77777777" w:rsidTr="00E0674A">
        <w:trPr>
          <w:trHeight w:val="20"/>
          <w:jc w:val="center"/>
        </w:trPr>
        <w:tc>
          <w:tcPr>
            <w:tcW w:w="460" w:type="dxa"/>
            <w:shd w:val="clear" w:color="auto" w:fill="D9D9D9" w:themeFill="background1" w:themeFillShade="D9"/>
            <w:noWrap/>
            <w:vAlign w:val="center"/>
            <w:hideMark/>
          </w:tcPr>
          <w:p w14:paraId="1236C4E4" w14:textId="77777777" w:rsidR="00003A30" w:rsidRPr="00003A30" w:rsidRDefault="00003A30" w:rsidP="00DA3AE8">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90</w:t>
            </w:r>
          </w:p>
        </w:tc>
        <w:tc>
          <w:tcPr>
            <w:tcW w:w="1701" w:type="dxa"/>
            <w:shd w:val="clear" w:color="000000" w:fill="D9D9D9"/>
            <w:vAlign w:val="center"/>
            <w:hideMark/>
          </w:tcPr>
          <w:p w14:paraId="5A2C1EE4"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SAESA</w:t>
            </w:r>
          </w:p>
        </w:tc>
        <w:tc>
          <w:tcPr>
            <w:tcW w:w="1118" w:type="dxa"/>
            <w:shd w:val="clear" w:color="auto" w:fill="auto"/>
            <w:vAlign w:val="center"/>
            <w:hideMark/>
          </w:tcPr>
          <w:p w14:paraId="69A9F647"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4</w:t>
            </w:r>
          </w:p>
        </w:tc>
        <w:tc>
          <w:tcPr>
            <w:tcW w:w="1417" w:type="dxa"/>
            <w:shd w:val="clear" w:color="auto" w:fill="auto"/>
            <w:vAlign w:val="center"/>
            <w:hideMark/>
          </w:tcPr>
          <w:p w14:paraId="3859FFC0"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b/ii/2&amp;3</w:t>
            </w:r>
          </w:p>
        </w:tc>
        <w:tc>
          <w:tcPr>
            <w:tcW w:w="6236" w:type="dxa"/>
            <w:shd w:val="clear" w:color="auto" w:fill="auto"/>
            <w:vAlign w:val="center"/>
            <w:hideMark/>
          </w:tcPr>
          <w:p w14:paraId="6FB52930"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Reemplazar la expresión "Norma Técnica de Calidad de Servicio para Sistemas de Distribución cuyo texto refundido y sistematizado fue aprobado mediante Resolución Exenta N° 763, de 2019, de la Comisión Nacional de Energía" por "NTSC-Dx de CNE".</w:t>
            </w:r>
          </w:p>
        </w:tc>
        <w:tc>
          <w:tcPr>
            <w:tcW w:w="6236" w:type="dxa"/>
            <w:shd w:val="clear" w:color="auto" w:fill="auto"/>
            <w:vAlign w:val="center"/>
            <w:hideMark/>
          </w:tcPr>
          <w:p w14:paraId="13F9F85F"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Donde dice:</w:t>
            </w:r>
            <w:r w:rsidRPr="00003A30">
              <w:rPr>
                <w:rFonts w:ascii="Calibri" w:eastAsia="Times New Roman" w:hAnsi="Calibri" w:cs="Calibri"/>
                <w:color w:val="000000"/>
                <w:lang w:val="en-CL" w:eastAsia="en-US"/>
              </w:rPr>
              <w:br/>
              <w:t xml:space="preserve">   "Norma Técnica de Calidad de Servicio para Sistemas de Distribución cuyo texto refundido y sistematizado fue aprobado mediante Resolución Exenta N° 763, de 2019, de la Comisión Nacional de Energía".</w:t>
            </w:r>
            <w:r w:rsidRPr="00003A30">
              <w:rPr>
                <w:rFonts w:ascii="Calibri" w:eastAsia="Times New Roman" w:hAnsi="Calibri" w:cs="Calibri"/>
                <w:color w:val="000000"/>
                <w:lang w:val="en-CL" w:eastAsia="en-US"/>
              </w:rPr>
              <w:br/>
              <w:t>Debe decir:</w:t>
            </w:r>
            <w:r w:rsidRPr="00003A30">
              <w:rPr>
                <w:rFonts w:ascii="Calibri" w:eastAsia="Times New Roman" w:hAnsi="Calibri" w:cs="Calibri"/>
                <w:color w:val="000000"/>
                <w:lang w:val="en-CL" w:eastAsia="en-US"/>
              </w:rPr>
              <w:br/>
              <w:t xml:space="preserve">   "NTSC-Dx de CNE".</w:t>
            </w:r>
          </w:p>
        </w:tc>
      </w:tr>
      <w:tr w:rsidR="00F121DD" w:rsidRPr="00003A30" w14:paraId="25B2EDFB" w14:textId="77777777" w:rsidTr="00E0674A">
        <w:trPr>
          <w:trHeight w:val="20"/>
          <w:jc w:val="center"/>
        </w:trPr>
        <w:tc>
          <w:tcPr>
            <w:tcW w:w="460" w:type="dxa"/>
            <w:shd w:val="clear" w:color="auto" w:fill="D9D9D9" w:themeFill="background1" w:themeFillShade="D9"/>
            <w:noWrap/>
            <w:vAlign w:val="center"/>
            <w:hideMark/>
          </w:tcPr>
          <w:p w14:paraId="39272BAF" w14:textId="77777777" w:rsidR="00003A30" w:rsidRPr="00003A30" w:rsidRDefault="00003A30" w:rsidP="00DA3AE8">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91</w:t>
            </w:r>
          </w:p>
        </w:tc>
        <w:tc>
          <w:tcPr>
            <w:tcW w:w="1701" w:type="dxa"/>
            <w:shd w:val="clear" w:color="000000" w:fill="D9D9D9"/>
            <w:vAlign w:val="center"/>
            <w:hideMark/>
          </w:tcPr>
          <w:p w14:paraId="2EC3A4ED"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SAESA</w:t>
            </w:r>
          </w:p>
        </w:tc>
        <w:tc>
          <w:tcPr>
            <w:tcW w:w="1118" w:type="dxa"/>
            <w:shd w:val="clear" w:color="auto" w:fill="auto"/>
            <w:vAlign w:val="center"/>
            <w:hideMark/>
          </w:tcPr>
          <w:p w14:paraId="229AF576"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4</w:t>
            </w:r>
          </w:p>
        </w:tc>
        <w:tc>
          <w:tcPr>
            <w:tcW w:w="1417" w:type="dxa"/>
            <w:shd w:val="clear" w:color="auto" w:fill="auto"/>
            <w:vAlign w:val="center"/>
            <w:hideMark/>
          </w:tcPr>
          <w:p w14:paraId="2DC76FC8"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b/ii/1</w:t>
            </w:r>
          </w:p>
        </w:tc>
        <w:tc>
          <w:tcPr>
            <w:tcW w:w="6236" w:type="dxa"/>
            <w:shd w:val="clear" w:color="auto" w:fill="auto"/>
            <w:vAlign w:val="center"/>
            <w:hideMark/>
          </w:tcPr>
          <w:p w14:paraId="5718232C"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Se solicita que certificado de aprobación y Tipo PE 5/07 sea emitido solo por laboratorio nacional acreditado por la SEC.</w:t>
            </w:r>
          </w:p>
        </w:tc>
        <w:tc>
          <w:tcPr>
            <w:tcW w:w="6236" w:type="dxa"/>
            <w:shd w:val="clear" w:color="auto" w:fill="auto"/>
            <w:vAlign w:val="center"/>
            <w:hideMark/>
          </w:tcPr>
          <w:p w14:paraId="540A2ED1"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Considerar e implementar.</w:t>
            </w:r>
          </w:p>
        </w:tc>
      </w:tr>
      <w:tr w:rsidR="00F121DD" w:rsidRPr="00003A30" w14:paraId="398F993A" w14:textId="77777777" w:rsidTr="00E0674A">
        <w:trPr>
          <w:trHeight w:val="20"/>
          <w:jc w:val="center"/>
        </w:trPr>
        <w:tc>
          <w:tcPr>
            <w:tcW w:w="460" w:type="dxa"/>
            <w:shd w:val="clear" w:color="auto" w:fill="D9D9D9" w:themeFill="background1" w:themeFillShade="D9"/>
            <w:noWrap/>
            <w:vAlign w:val="center"/>
            <w:hideMark/>
          </w:tcPr>
          <w:p w14:paraId="5C6078CB" w14:textId="77777777" w:rsidR="00003A30" w:rsidRPr="00003A30" w:rsidRDefault="00003A30" w:rsidP="00DA3AE8">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92</w:t>
            </w:r>
          </w:p>
        </w:tc>
        <w:tc>
          <w:tcPr>
            <w:tcW w:w="1701" w:type="dxa"/>
            <w:shd w:val="clear" w:color="000000" w:fill="D9D9D9"/>
            <w:vAlign w:val="center"/>
            <w:hideMark/>
          </w:tcPr>
          <w:p w14:paraId="7C06EFF0"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SAESA</w:t>
            </w:r>
          </w:p>
        </w:tc>
        <w:tc>
          <w:tcPr>
            <w:tcW w:w="1118" w:type="dxa"/>
            <w:shd w:val="clear" w:color="auto" w:fill="auto"/>
            <w:vAlign w:val="center"/>
            <w:hideMark/>
          </w:tcPr>
          <w:p w14:paraId="312FD57B"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4</w:t>
            </w:r>
          </w:p>
        </w:tc>
        <w:tc>
          <w:tcPr>
            <w:tcW w:w="1417" w:type="dxa"/>
            <w:shd w:val="clear" w:color="auto" w:fill="auto"/>
            <w:vAlign w:val="center"/>
            <w:hideMark/>
          </w:tcPr>
          <w:p w14:paraId="131D9CF0"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b/ii/3</w:t>
            </w:r>
          </w:p>
        </w:tc>
        <w:tc>
          <w:tcPr>
            <w:tcW w:w="6236" w:type="dxa"/>
            <w:shd w:val="clear" w:color="auto" w:fill="auto"/>
            <w:vAlign w:val="center"/>
            <w:hideMark/>
          </w:tcPr>
          <w:p w14:paraId="721A6113"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Se solicita que certificado para validar variaciones de voltaje y frecuencia, sin que estas variaciones afecten las condiciones lumínicas, sea con el certificado de ensayo de parámetros eléctricos otorgado por laboratorio nacional acreditado por SEC.</w:t>
            </w:r>
          </w:p>
        </w:tc>
        <w:tc>
          <w:tcPr>
            <w:tcW w:w="6236" w:type="dxa"/>
            <w:shd w:val="clear" w:color="auto" w:fill="auto"/>
            <w:vAlign w:val="center"/>
            <w:hideMark/>
          </w:tcPr>
          <w:p w14:paraId="790B1773"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Considerar e implementar.</w:t>
            </w:r>
          </w:p>
        </w:tc>
      </w:tr>
      <w:tr w:rsidR="00F121DD" w:rsidRPr="00003A30" w14:paraId="182B055B" w14:textId="77777777" w:rsidTr="00E0674A">
        <w:trPr>
          <w:trHeight w:val="20"/>
          <w:jc w:val="center"/>
        </w:trPr>
        <w:tc>
          <w:tcPr>
            <w:tcW w:w="460" w:type="dxa"/>
            <w:shd w:val="clear" w:color="auto" w:fill="D9D9D9" w:themeFill="background1" w:themeFillShade="D9"/>
            <w:noWrap/>
            <w:vAlign w:val="center"/>
            <w:hideMark/>
          </w:tcPr>
          <w:p w14:paraId="54F6290D" w14:textId="77777777" w:rsidR="00003A30" w:rsidRPr="00003A30" w:rsidRDefault="00003A30" w:rsidP="00DA3AE8">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93</w:t>
            </w:r>
          </w:p>
        </w:tc>
        <w:tc>
          <w:tcPr>
            <w:tcW w:w="1701" w:type="dxa"/>
            <w:shd w:val="clear" w:color="000000" w:fill="D9D9D9"/>
            <w:vAlign w:val="center"/>
            <w:hideMark/>
          </w:tcPr>
          <w:p w14:paraId="0291AF8B"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SAESA</w:t>
            </w:r>
          </w:p>
        </w:tc>
        <w:tc>
          <w:tcPr>
            <w:tcW w:w="1118" w:type="dxa"/>
            <w:shd w:val="clear" w:color="auto" w:fill="auto"/>
            <w:vAlign w:val="center"/>
            <w:hideMark/>
          </w:tcPr>
          <w:p w14:paraId="2A08167A"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4</w:t>
            </w:r>
          </w:p>
        </w:tc>
        <w:tc>
          <w:tcPr>
            <w:tcW w:w="1417" w:type="dxa"/>
            <w:shd w:val="clear" w:color="auto" w:fill="auto"/>
            <w:vAlign w:val="center"/>
            <w:hideMark/>
          </w:tcPr>
          <w:p w14:paraId="13531BE5"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b/iii/1&amp;2&amp;3&amp;4</w:t>
            </w:r>
          </w:p>
        </w:tc>
        <w:tc>
          <w:tcPr>
            <w:tcW w:w="6236" w:type="dxa"/>
            <w:shd w:val="clear" w:color="auto" w:fill="auto"/>
            <w:vAlign w:val="center"/>
            <w:hideMark/>
          </w:tcPr>
          <w:p w14:paraId="7661D4F0"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Con respecto a la "certificación de esta información se deberá validar a través de un ensayo fotométrico", se requiere aclarar si es la Entidad Solicitante el encargado de tramitar y acompañar a su solicitud el certificado, ante la Subsecretaria de Energía, o bien, se refiere al interesado en participar en el proceso de licitación del proyecto en cuestión. Adicionalmente, es necesario aclarar si de debe considerar alguna vigencia de dicha certificación y establecer claramente, quién se hace cargo del costo de esa certificación.</w:t>
            </w:r>
          </w:p>
        </w:tc>
        <w:tc>
          <w:tcPr>
            <w:tcW w:w="6236" w:type="dxa"/>
            <w:shd w:val="clear" w:color="auto" w:fill="auto"/>
            <w:vAlign w:val="center"/>
            <w:hideMark/>
          </w:tcPr>
          <w:p w14:paraId="2232F699"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Aclarar y explicitar.</w:t>
            </w:r>
          </w:p>
        </w:tc>
      </w:tr>
      <w:tr w:rsidR="00F121DD" w:rsidRPr="00003A30" w14:paraId="29D1782E" w14:textId="77777777" w:rsidTr="00E0674A">
        <w:trPr>
          <w:trHeight w:val="20"/>
          <w:jc w:val="center"/>
        </w:trPr>
        <w:tc>
          <w:tcPr>
            <w:tcW w:w="460" w:type="dxa"/>
            <w:shd w:val="clear" w:color="auto" w:fill="D9D9D9" w:themeFill="background1" w:themeFillShade="D9"/>
            <w:noWrap/>
            <w:vAlign w:val="center"/>
            <w:hideMark/>
          </w:tcPr>
          <w:p w14:paraId="45792942" w14:textId="77777777" w:rsidR="00003A30" w:rsidRPr="00003A30" w:rsidRDefault="00003A30" w:rsidP="00DA3AE8">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94</w:t>
            </w:r>
          </w:p>
        </w:tc>
        <w:tc>
          <w:tcPr>
            <w:tcW w:w="1701" w:type="dxa"/>
            <w:shd w:val="clear" w:color="000000" w:fill="D9D9D9"/>
            <w:vAlign w:val="center"/>
            <w:hideMark/>
          </w:tcPr>
          <w:p w14:paraId="5430A177"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SAESA</w:t>
            </w:r>
          </w:p>
        </w:tc>
        <w:tc>
          <w:tcPr>
            <w:tcW w:w="1118" w:type="dxa"/>
            <w:shd w:val="clear" w:color="auto" w:fill="auto"/>
            <w:vAlign w:val="center"/>
            <w:hideMark/>
          </w:tcPr>
          <w:p w14:paraId="68AF3FEC"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4</w:t>
            </w:r>
          </w:p>
        </w:tc>
        <w:tc>
          <w:tcPr>
            <w:tcW w:w="1417" w:type="dxa"/>
            <w:shd w:val="clear" w:color="auto" w:fill="auto"/>
            <w:vAlign w:val="center"/>
            <w:hideMark/>
          </w:tcPr>
          <w:p w14:paraId="26343DF1"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b/iii/1&amp;2&amp;3</w:t>
            </w:r>
          </w:p>
        </w:tc>
        <w:tc>
          <w:tcPr>
            <w:tcW w:w="6236" w:type="dxa"/>
            <w:shd w:val="clear" w:color="auto" w:fill="auto"/>
            <w:vAlign w:val="center"/>
            <w:hideMark/>
          </w:tcPr>
          <w:p w14:paraId="3D390E08"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Con respecto a la "certificación de esta información se deberá validar a través de un ensayo fotométrico emitido por un laboratorio acreditado por la SEC o por ILAC y/o IAF", se requiere especificar que en cualquier caso se trate de un laboratorio nacional.</w:t>
            </w:r>
          </w:p>
        </w:tc>
        <w:tc>
          <w:tcPr>
            <w:tcW w:w="6236" w:type="dxa"/>
            <w:shd w:val="clear" w:color="auto" w:fill="auto"/>
            <w:vAlign w:val="center"/>
            <w:hideMark/>
          </w:tcPr>
          <w:p w14:paraId="50DC2DAF"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Considerar e implementar.</w:t>
            </w:r>
          </w:p>
        </w:tc>
      </w:tr>
      <w:tr w:rsidR="00F121DD" w:rsidRPr="00003A30" w14:paraId="202FD508" w14:textId="77777777" w:rsidTr="00E0674A">
        <w:trPr>
          <w:trHeight w:val="20"/>
          <w:jc w:val="center"/>
        </w:trPr>
        <w:tc>
          <w:tcPr>
            <w:tcW w:w="460" w:type="dxa"/>
            <w:shd w:val="clear" w:color="auto" w:fill="D9D9D9" w:themeFill="background1" w:themeFillShade="D9"/>
            <w:noWrap/>
            <w:vAlign w:val="center"/>
            <w:hideMark/>
          </w:tcPr>
          <w:p w14:paraId="63FC3BE0" w14:textId="77777777" w:rsidR="00003A30" w:rsidRPr="00003A30" w:rsidRDefault="00003A30" w:rsidP="00DA3AE8">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95</w:t>
            </w:r>
          </w:p>
        </w:tc>
        <w:tc>
          <w:tcPr>
            <w:tcW w:w="1701" w:type="dxa"/>
            <w:shd w:val="clear" w:color="000000" w:fill="D9D9D9"/>
            <w:vAlign w:val="center"/>
            <w:hideMark/>
          </w:tcPr>
          <w:p w14:paraId="5E91DEEF"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SAESA</w:t>
            </w:r>
          </w:p>
        </w:tc>
        <w:tc>
          <w:tcPr>
            <w:tcW w:w="1118" w:type="dxa"/>
            <w:shd w:val="clear" w:color="auto" w:fill="auto"/>
            <w:vAlign w:val="center"/>
            <w:hideMark/>
          </w:tcPr>
          <w:p w14:paraId="1D225982"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4</w:t>
            </w:r>
          </w:p>
        </w:tc>
        <w:tc>
          <w:tcPr>
            <w:tcW w:w="1417" w:type="dxa"/>
            <w:shd w:val="clear" w:color="auto" w:fill="auto"/>
            <w:vAlign w:val="center"/>
            <w:hideMark/>
          </w:tcPr>
          <w:p w14:paraId="49D08C2B"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c/1</w:t>
            </w:r>
          </w:p>
        </w:tc>
        <w:tc>
          <w:tcPr>
            <w:tcW w:w="6236" w:type="dxa"/>
            <w:shd w:val="clear" w:color="auto" w:fill="auto"/>
            <w:vAlign w:val="center"/>
            <w:hideMark/>
          </w:tcPr>
          <w:p w14:paraId="609E3372"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Reemplazar la expresión "Norma Técnica de Calidad de Servicio para Sistemas de Distribución cuyo texto refundido y sistematizado fue aprobado mediante Resolución Exenta N° 763, de 2019, de la Comisión Nacional de Energía" por "NTSC-Dx de CNE".</w:t>
            </w:r>
          </w:p>
        </w:tc>
        <w:tc>
          <w:tcPr>
            <w:tcW w:w="6236" w:type="dxa"/>
            <w:shd w:val="clear" w:color="auto" w:fill="auto"/>
            <w:vAlign w:val="center"/>
            <w:hideMark/>
          </w:tcPr>
          <w:p w14:paraId="302896D9"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Donde dice:</w:t>
            </w:r>
            <w:r w:rsidRPr="00003A30">
              <w:rPr>
                <w:rFonts w:ascii="Calibri" w:eastAsia="Times New Roman" w:hAnsi="Calibri" w:cs="Calibri"/>
                <w:color w:val="000000"/>
                <w:lang w:val="en-CL" w:eastAsia="en-US"/>
              </w:rPr>
              <w:br/>
              <w:t xml:space="preserve">   "Norma Técnica de Calidad de Servicio para Sistemas de Distribución cuyo texto refundido y sistematizado fue aprobado mediante Resolución Exenta N° 763, de 2019, de la Comisión Nacional de Energía".</w:t>
            </w:r>
            <w:r w:rsidRPr="00003A30">
              <w:rPr>
                <w:rFonts w:ascii="Calibri" w:eastAsia="Times New Roman" w:hAnsi="Calibri" w:cs="Calibri"/>
                <w:color w:val="000000"/>
                <w:lang w:val="en-CL" w:eastAsia="en-US"/>
              </w:rPr>
              <w:br/>
              <w:t>Debe decir:</w:t>
            </w:r>
            <w:r w:rsidRPr="00003A30">
              <w:rPr>
                <w:rFonts w:ascii="Calibri" w:eastAsia="Times New Roman" w:hAnsi="Calibri" w:cs="Calibri"/>
                <w:color w:val="000000"/>
                <w:lang w:val="en-CL" w:eastAsia="en-US"/>
              </w:rPr>
              <w:br/>
              <w:t xml:space="preserve">   "NTSC-Dx de CNE".</w:t>
            </w:r>
          </w:p>
        </w:tc>
      </w:tr>
      <w:tr w:rsidR="00F121DD" w:rsidRPr="00003A30" w14:paraId="0159926A" w14:textId="77777777" w:rsidTr="00E0674A">
        <w:trPr>
          <w:trHeight w:val="20"/>
          <w:jc w:val="center"/>
        </w:trPr>
        <w:tc>
          <w:tcPr>
            <w:tcW w:w="460" w:type="dxa"/>
            <w:shd w:val="clear" w:color="auto" w:fill="D9D9D9" w:themeFill="background1" w:themeFillShade="D9"/>
            <w:noWrap/>
            <w:vAlign w:val="center"/>
            <w:hideMark/>
          </w:tcPr>
          <w:p w14:paraId="660C5158" w14:textId="77777777" w:rsidR="00003A30" w:rsidRPr="00003A30" w:rsidRDefault="00003A30" w:rsidP="00DA3AE8">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96</w:t>
            </w:r>
          </w:p>
        </w:tc>
        <w:tc>
          <w:tcPr>
            <w:tcW w:w="1701" w:type="dxa"/>
            <w:shd w:val="clear" w:color="000000" w:fill="D9D9D9"/>
            <w:vAlign w:val="center"/>
            <w:hideMark/>
          </w:tcPr>
          <w:p w14:paraId="01999B14"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SAESA</w:t>
            </w:r>
          </w:p>
        </w:tc>
        <w:tc>
          <w:tcPr>
            <w:tcW w:w="1118" w:type="dxa"/>
            <w:shd w:val="clear" w:color="auto" w:fill="auto"/>
            <w:vAlign w:val="center"/>
            <w:hideMark/>
          </w:tcPr>
          <w:p w14:paraId="7CDEF646"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4</w:t>
            </w:r>
          </w:p>
        </w:tc>
        <w:tc>
          <w:tcPr>
            <w:tcW w:w="1417" w:type="dxa"/>
            <w:shd w:val="clear" w:color="auto" w:fill="auto"/>
            <w:vAlign w:val="center"/>
            <w:hideMark/>
          </w:tcPr>
          <w:p w14:paraId="109ADB7D"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c/4</w:t>
            </w:r>
          </w:p>
        </w:tc>
        <w:tc>
          <w:tcPr>
            <w:tcW w:w="6236" w:type="dxa"/>
            <w:shd w:val="clear" w:color="auto" w:fill="auto"/>
            <w:vAlign w:val="center"/>
            <w:hideMark/>
          </w:tcPr>
          <w:p w14:paraId="1FE2F366"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Con respecto a la "certificación de esta información se deberá validar a través del catálogo/ficha técnica del fabricante", se requiere aclarar qué pasa en caso de que el interesado en participar en el prceso de licitación del proyecto no tenga el catálogo, ¿lo podría reemplazar por otro documento o un certificado?.</w:t>
            </w:r>
          </w:p>
        </w:tc>
        <w:tc>
          <w:tcPr>
            <w:tcW w:w="6236" w:type="dxa"/>
            <w:shd w:val="clear" w:color="auto" w:fill="auto"/>
            <w:vAlign w:val="center"/>
            <w:hideMark/>
          </w:tcPr>
          <w:p w14:paraId="60A0513E"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Aclarar y explicitar.</w:t>
            </w:r>
          </w:p>
        </w:tc>
      </w:tr>
      <w:tr w:rsidR="00F121DD" w:rsidRPr="00003A30" w14:paraId="3EA0F96A" w14:textId="77777777" w:rsidTr="00E0674A">
        <w:trPr>
          <w:trHeight w:val="20"/>
          <w:jc w:val="center"/>
        </w:trPr>
        <w:tc>
          <w:tcPr>
            <w:tcW w:w="460" w:type="dxa"/>
            <w:shd w:val="clear" w:color="auto" w:fill="D9D9D9" w:themeFill="background1" w:themeFillShade="D9"/>
            <w:noWrap/>
            <w:vAlign w:val="center"/>
            <w:hideMark/>
          </w:tcPr>
          <w:p w14:paraId="6452ACA5" w14:textId="77777777" w:rsidR="00003A30" w:rsidRPr="00003A30" w:rsidRDefault="00003A30" w:rsidP="00DA3AE8">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97</w:t>
            </w:r>
          </w:p>
        </w:tc>
        <w:tc>
          <w:tcPr>
            <w:tcW w:w="1701" w:type="dxa"/>
            <w:shd w:val="clear" w:color="000000" w:fill="D9D9D9"/>
            <w:vAlign w:val="center"/>
            <w:hideMark/>
          </w:tcPr>
          <w:p w14:paraId="52B6225D"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SAESA</w:t>
            </w:r>
          </w:p>
        </w:tc>
        <w:tc>
          <w:tcPr>
            <w:tcW w:w="1118" w:type="dxa"/>
            <w:shd w:val="clear" w:color="auto" w:fill="auto"/>
            <w:vAlign w:val="center"/>
            <w:hideMark/>
          </w:tcPr>
          <w:p w14:paraId="305128B8"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6</w:t>
            </w:r>
          </w:p>
        </w:tc>
        <w:tc>
          <w:tcPr>
            <w:tcW w:w="1417" w:type="dxa"/>
            <w:shd w:val="clear" w:color="auto" w:fill="auto"/>
            <w:vAlign w:val="center"/>
            <w:hideMark/>
          </w:tcPr>
          <w:p w14:paraId="3493FA01"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No aplica</w:t>
            </w:r>
          </w:p>
        </w:tc>
        <w:tc>
          <w:tcPr>
            <w:tcW w:w="6236" w:type="dxa"/>
            <w:shd w:val="clear" w:color="auto" w:fill="auto"/>
            <w:vAlign w:val="center"/>
            <w:hideMark/>
          </w:tcPr>
          <w:p w14:paraId="2BEAC611"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¿Cuál es el plazo para informar cambios al Proyecto? y ¿qué sanciones se arriesgan si no se hace?. Debería, al menos, explicitarse que el proceso de licitación no podrá seguir desarrollándose mientras la Subsecretaría de Energía emita un pronuncuamiento formal vía Oficio.</w:t>
            </w:r>
          </w:p>
        </w:tc>
        <w:tc>
          <w:tcPr>
            <w:tcW w:w="6236" w:type="dxa"/>
            <w:shd w:val="clear" w:color="auto" w:fill="auto"/>
            <w:vAlign w:val="center"/>
            <w:hideMark/>
          </w:tcPr>
          <w:p w14:paraId="68BD3B83"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Aclarar.</w:t>
            </w:r>
          </w:p>
        </w:tc>
      </w:tr>
      <w:tr w:rsidR="00F121DD" w:rsidRPr="00003A30" w14:paraId="1EBA8A0E" w14:textId="77777777" w:rsidTr="00E0674A">
        <w:trPr>
          <w:trHeight w:val="20"/>
          <w:jc w:val="center"/>
        </w:trPr>
        <w:tc>
          <w:tcPr>
            <w:tcW w:w="460" w:type="dxa"/>
            <w:shd w:val="clear" w:color="auto" w:fill="D9D9D9" w:themeFill="background1" w:themeFillShade="D9"/>
            <w:noWrap/>
            <w:vAlign w:val="center"/>
            <w:hideMark/>
          </w:tcPr>
          <w:p w14:paraId="408D35C5" w14:textId="77777777" w:rsidR="00003A30" w:rsidRPr="00003A30" w:rsidRDefault="00003A30" w:rsidP="00DA3AE8">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98</w:t>
            </w:r>
          </w:p>
        </w:tc>
        <w:tc>
          <w:tcPr>
            <w:tcW w:w="1701" w:type="dxa"/>
            <w:shd w:val="clear" w:color="000000" w:fill="D9D9D9"/>
            <w:vAlign w:val="center"/>
            <w:hideMark/>
          </w:tcPr>
          <w:p w14:paraId="04548D61"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SAESA</w:t>
            </w:r>
          </w:p>
        </w:tc>
        <w:tc>
          <w:tcPr>
            <w:tcW w:w="1118" w:type="dxa"/>
            <w:shd w:val="clear" w:color="auto" w:fill="auto"/>
            <w:vAlign w:val="center"/>
            <w:hideMark/>
          </w:tcPr>
          <w:p w14:paraId="3AC0684D"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Anexo 1</w:t>
            </w:r>
          </w:p>
        </w:tc>
        <w:tc>
          <w:tcPr>
            <w:tcW w:w="1417" w:type="dxa"/>
            <w:shd w:val="clear" w:color="auto" w:fill="auto"/>
            <w:vAlign w:val="center"/>
            <w:hideMark/>
          </w:tcPr>
          <w:p w14:paraId="026E364E"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No aplica</w:t>
            </w:r>
          </w:p>
        </w:tc>
        <w:tc>
          <w:tcPr>
            <w:tcW w:w="6236" w:type="dxa"/>
            <w:shd w:val="clear" w:color="auto" w:fill="auto"/>
            <w:vAlign w:val="center"/>
            <w:hideMark/>
          </w:tcPr>
          <w:p w14:paraId="59260A21"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Se recomienda que el Anexo N°1 cuente con un campo donde se pueda señalar si la luminaria se encuentra conectada a la red de distribución o está conectada a la red de alumbrado público.</w:t>
            </w:r>
          </w:p>
        </w:tc>
        <w:tc>
          <w:tcPr>
            <w:tcW w:w="6236" w:type="dxa"/>
            <w:shd w:val="clear" w:color="auto" w:fill="auto"/>
            <w:vAlign w:val="center"/>
            <w:hideMark/>
          </w:tcPr>
          <w:p w14:paraId="235F6BE2"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Considerar e implementar.</w:t>
            </w:r>
          </w:p>
        </w:tc>
      </w:tr>
      <w:tr w:rsidR="00F121DD" w:rsidRPr="00003A30" w14:paraId="20B7E6FA" w14:textId="77777777" w:rsidTr="00E0674A">
        <w:trPr>
          <w:trHeight w:val="20"/>
          <w:jc w:val="center"/>
        </w:trPr>
        <w:tc>
          <w:tcPr>
            <w:tcW w:w="460" w:type="dxa"/>
            <w:shd w:val="clear" w:color="auto" w:fill="D9D9D9" w:themeFill="background1" w:themeFillShade="D9"/>
            <w:noWrap/>
            <w:vAlign w:val="center"/>
            <w:hideMark/>
          </w:tcPr>
          <w:p w14:paraId="754F0377" w14:textId="77777777" w:rsidR="00003A30" w:rsidRPr="00003A30" w:rsidRDefault="00003A30" w:rsidP="00DA3AE8">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lastRenderedPageBreak/>
              <w:t>99</w:t>
            </w:r>
          </w:p>
        </w:tc>
        <w:tc>
          <w:tcPr>
            <w:tcW w:w="1701" w:type="dxa"/>
            <w:shd w:val="clear" w:color="000000" w:fill="D9D9D9"/>
            <w:vAlign w:val="center"/>
            <w:hideMark/>
          </w:tcPr>
          <w:p w14:paraId="7344D7E6"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SAESA</w:t>
            </w:r>
          </w:p>
        </w:tc>
        <w:tc>
          <w:tcPr>
            <w:tcW w:w="1118" w:type="dxa"/>
            <w:shd w:val="clear" w:color="auto" w:fill="auto"/>
            <w:vAlign w:val="center"/>
            <w:hideMark/>
          </w:tcPr>
          <w:p w14:paraId="331B9382"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Anexo 2</w:t>
            </w:r>
          </w:p>
        </w:tc>
        <w:tc>
          <w:tcPr>
            <w:tcW w:w="1417" w:type="dxa"/>
            <w:shd w:val="clear" w:color="auto" w:fill="auto"/>
            <w:vAlign w:val="center"/>
            <w:hideMark/>
          </w:tcPr>
          <w:p w14:paraId="43F6ACEE"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No aplica</w:t>
            </w:r>
          </w:p>
        </w:tc>
        <w:tc>
          <w:tcPr>
            <w:tcW w:w="6236" w:type="dxa"/>
            <w:shd w:val="clear" w:color="auto" w:fill="auto"/>
            <w:vAlign w:val="center"/>
            <w:hideMark/>
          </w:tcPr>
          <w:p w14:paraId="695503F8"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Se recomienda que planos del parque actual de luminarias a intervenir, sean desarrolladas en AutoCAD y sean entregadas en Formato PDF y DWG, además de que estos planos vengan con nombre de responsable de su elaboración.</w:t>
            </w:r>
          </w:p>
        </w:tc>
        <w:tc>
          <w:tcPr>
            <w:tcW w:w="6236" w:type="dxa"/>
            <w:shd w:val="clear" w:color="auto" w:fill="auto"/>
            <w:vAlign w:val="center"/>
            <w:hideMark/>
          </w:tcPr>
          <w:p w14:paraId="7D86354E"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Considerar e implementar.</w:t>
            </w:r>
          </w:p>
        </w:tc>
      </w:tr>
      <w:tr w:rsidR="00F121DD" w:rsidRPr="00003A30" w14:paraId="4D642614" w14:textId="77777777" w:rsidTr="00E0674A">
        <w:trPr>
          <w:trHeight w:val="20"/>
          <w:jc w:val="center"/>
        </w:trPr>
        <w:tc>
          <w:tcPr>
            <w:tcW w:w="460" w:type="dxa"/>
            <w:shd w:val="clear" w:color="auto" w:fill="D9D9D9" w:themeFill="background1" w:themeFillShade="D9"/>
            <w:noWrap/>
            <w:vAlign w:val="center"/>
            <w:hideMark/>
          </w:tcPr>
          <w:p w14:paraId="4A24BF30" w14:textId="77777777" w:rsidR="00003A30" w:rsidRPr="00003A30" w:rsidRDefault="00003A30" w:rsidP="00DA3AE8">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100</w:t>
            </w:r>
          </w:p>
        </w:tc>
        <w:tc>
          <w:tcPr>
            <w:tcW w:w="1701" w:type="dxa"/>
            <w:shd w:val="clear" w:color="000000" w:fill="D9D9D9"/>
            <w:vAlign w:val="center"/>
            <w:hideMark/>
          </w:tcPr>
          <w:p w14:paraId="7EC78161"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SAESA</w:t>
            </w:r>
          </w:p>
        </w:tc>
        <w:tc>
          <w:tcPr>
            <w:tcW w:w="1118" w:type="dxa"/>
            <w:shd w:val="clear" w:color="auto" w:fill="auto"/>
            <w:vAlign w:val="center"/>
            <w:hideMark/>
          </w:tcPr>
          <w:p w14:paraId="46BB6A7D"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Anexo 3</w:t>
            </w:r>
          </w:p>
        </w:tc>
        <w:tc>
          <w:tcPr>
            <w:tcW w:w="1417" w:type="dxa"/>
            <w:shd w:val="clear" w:color="auto" w:fill="auto"/>
            <w:vAlign w:val="center"/>
            <w:hideMark/>
          </w:tcPr>
          <w:p w14:paraId="1EF107D1"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No aplica</w:t>
            </w:r>
          </w:p>
        </w:tc>
        <w:tc>
          <w:tcPr>
            <w:tcW w:w="6236" w:type="dxa"/>
            <w:shd w:val="clear" w:color="auto" w:fill="auto"/>
            <w:vAlign w:val="center"/>
            <w:hideMark/>
          </w:tcPr>
          <w:p w14:paraId="1FC59E91"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Se solicita incluir un campo donde se pueda indicar la cantidad de horas de encendido diarias y anual de las luminarias a considerar para cálculo de consumo actual y proyectado.</w:t>
            </w:r>
          </w:p>
        </w:tc>
        <w:tc>
          <w:tcPr>
            <w:tcW w:w="6236" w:type="dxa"/>
            <w:shd w:val="clear" w:color="auto" w:fill="auto"/>
            <w:vAlign w:val="center"/>
            <w:hideMark/>
          </w:tcPr>
          <w:p w14:paraId="7B60D8A5"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Considerar e implementar.</w:t>
            </w:r>
          </w:p>
        </w:tc>
      </w:tr>
      <w:tr w:rsidR="00F121DD" w:rsidRPr="00003A30" w14:paraId="5F6F7521" w14:textId="77777777" w:rsidTr="00E0674A">
        <w:trPr>
          <w:trHeight w:val="20"/>
          <w:jc w:val="center"/>
        </w:trPr>
        <w:tc>
          <w:tcPr>
            <w:tcW w:w="460" w:type="dxa"/>
            <w:shd w:val="clear" w:color="auto" w:fill="D9D9D9" w:themeFill="background1" w:themeFillShade="D9"/>
            <w:noWrap/>
            <w:vAlign w:val="center"/>
            <w:hideMark/>
          </w:tcPr>
          <w:p w14:paraId="1615BC16" w14:textId="77777777" w:rsidR="00003A30" w:rsidRPr="00003A30" w:rsidRDefault="00003A30" w:rsidP="00DA3AE8">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101</w:t>
            </w:r>
          </w:p>
        </w:tc>
        <w:tc>
          <w:tcPr>
            <w:tcW w:w="1701" w:type="dxa"/>
            <w:shd w:val="clear" w:color="000000" w:fill="D9D9D9"/>
            <w:vAlign w:val="center"/>
            <w:hideMark/>
          </w:tcPr>
          <w:p w14:paraId="5ADD6445"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SAESA</w:t>
            </w:r>
          </w:p>
        </w:tc>
        <w:tc>
          <w:tcPr>
            <w:tcW w:w="1118" w:type="dxa"/>
            <w:shd w:val="clear" w:color="auto" w:fill="auto"/>
            <w:vAlign w:val="center"/>
            <w:hideMark/>
          </w:tcPr>
          <w:p w14:paraId="7A5C8175"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Anexo 5</w:t>
            </w:r>
          </w:p>
        </w:tc>
        <w:tc>
          <w:tcPr>
            <w:tcW w:w="1417" w:type="dxa"/>
            <w:shd w:val="clear" w:color="auto" w:fill="auto"/>
            <w:vAlign w:val="center"/>
            <w:hideMark/>
          </w:tcPr>
          <w:p w14:paraId="49DF4FE7"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 xml:space="preserve">Tabla 2 </w:t>
            </w:r>
          </w:p>
        </w:tc>
        <w:tc>
          <w:tcPr>
            <w:tcW w:w="6236" w:type="dxa"/>
            <w:shd w:val="clear" w:color="auto" w:fill="auto"/>
            <w:vAlign w:val="center"/>
            <w:hideMark/>
          </w:tcPr>
          <w:p w14:paraId="17092810"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Se sugiere solicitar el calculo de factor de utilizacion [%] tal como se indica en DS.2 "Reglamento de alumbrado público de vías de transito vehicular, Capitulo II Art. N°3.</w:t>
            </w:r>
          </w:p>
        </w:tc>
        <w:tc>
          <w:tcPr>
            <w:tcW w:w="6236" w:type="dxa"/>
            <w:shd w:val="clear" w:color="auto" w:fill="auto"/>
            <w:vAlign w:val="center"/>
            <w:hideMark/>
          </w:tcPr>
          <w:p w14:paraId="5552AACE"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Considerar e implementar.</w:t>
            </w:r>
          </w:p>
        </w:tc>
      </w:tr>
      <w:tr w:rsidR="00F121DD" w:rsidRPr="00003A30" w14:paraId="6DE8A45C" w14:textId="77777777" w:rsidTr="00E0674A">
        <w:trPr>
          <w:trHeight w:val="20"/>
          <w:jc w:val="center"/>
        </w:trPr>
        <w:tc>
          <w:tcPr>
            <w:tcW w:w="460" w:type="dxa"/>
            <w:shd w:val="clear" w:color="auto" w:fill="D9D9D9" w:themeFill="background1" w:themeFillShade="D9"/>
            <w:noWrap/>
            <w:vAlign w:val="center"/>
            <w:hideMark/>
          </w:tcPr>
          <w:p w14:paraId="51ED5A17" w14:textId="77777777" w:rsidR="00003A30" w:rsidRPr="00003A30" w:rsidRDefault="00003A30" w:rsidP="00DA3AE8">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102</w:t>
            </w:r>
          </w:p>
        </w:tc>
        <w:tc>
          <w:tcPr>
            <w:tcW w:w="1701" w:type="dxa"/>
            <w:shd w:val="clear" w:color="000000" w:fill="D9D9D9"/>
            <w:vAlign w:val="center"/>
            <w:hideMark/>
          </w:tcPr>
          <w:p w14:paraId="19A5FBCD"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SAESA</w:t>
            </w:r>
          </w:p>
        </w:tc>
        <w:tc>
          <w:tcPr>
            <w:tcW w:w="1118" w:type="dxa"/>
            <w:shd w:val="clear" w:color="auto" w:fill="auto"/>
            <w:vAlign w:val="center"/>
            <w:hideMark/>
          </w:tcPr>
          <w:p w14:paraId="0FB999FA"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Anexo 5</w:t>
            </w:r>
          </w:p>
        </w:tc>
        <w:tc>
          <w:tcPr>
            <w:tcW w:w="1417" w:type="dxa"/>
            <w:shd w:val="clear" w:color="auto" w:fill="auto"/>
            <w:vAlign w:val="center"/>
            <w:hideMark/>
          </w:tcPr>
          <w:p w14:paraId="5E54CFA1"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 xml:space="preserve">Figura 1 </w:t>
            </w:r>
          </w:p>
        </w:tc>
        <w:tc>
          <w:tcPr>
            <w:tcW w:w="6236" w:type="dxa"/>
            <w:shd w:val="clear" w:color="auto" w:fill="auto"/>
            <w:vAlign w:val="center"/>
            <w:hideMark/>
          </w:tcPr>
          <w:p w14:paraId="76AE3C16"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 xml:space="preserve">Se sugiere dejar claramente establecido que para la determinacion de iluminancia de 3,0 lux detallada en la Tabla N°3 "Parámetros de simulación", se establece su cumplimiento a traves del DS.2 "Reglamentode alumbrado público de vias de transito vehicular" Capitulo IV Art. 18 Letra b). </w:t>
            </w:r>
          </w:p>
        </w:tc>
        <w:tc>
          <w:tcPr>
            <w:tcW w:w="6236" w:type="dxa"/>
            <w:shd w:val="clear" w:color="auto" w:fill="auto"/>
            <w:vAlign w:val="center"/>
            <w:hideMark/>
          </w:tcPr>
          <w:p w14:paraId="154407B7"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Donde dice:</w:t>
            </w:r>
            <w:r w:rsidRPr="00003A30">
              <w:rPr>
                <w:rFonts w:ascii="Calibri" w:eastAsia="Times New Roman" w:hAnsi="Calibri" w:cs="Calibri"/>
                <w:color w:val="000000"/>
                <w:lang w:val="en-CL" w:eastAsia="en-US"/>
              </w:rPr>
              <w:br/>
              <w:t xml:space="preserve">   "Para determinar la iluminancia de 3,0 lux se considerarán los archivos digitales IES para cada "caso tipo", tomando una trama de cálculo de 1x6 puntos (para 1 o 2 carriles) a 1,5 [m],...".</w:t>
            </w:r>
            <w:r w:rsidRPr="00003A30">
              <w:rPr>
                <w:rFonts w:ascii="Calibri" w:eastAsia="Times New Roman" w:hAnsi="Calibri" w:cs="Calibri"/>
                <w:color w:val="000000"/>
                <w:lang w:val="en-CL" w:eastAsia="en-US"/>
              </w:rPr>
              <w:br/>
              <w:t>Debe decir:</w:t>
            </w:r>
            <w:r w:rsidRPr="00003A30">
              <w:rPr>
                <w:rFonts w:ascii="Calibri" w:eastAsia="Times New Roman" w:hAnsi="Calibri" w:cs="Calibri"/>
                <w:color w:val="000000"/>
                <w:lang w:val="en-CL" w:eastAsia="en-US"/>
              </w:rPr>
              <w:br/>
              <w:t xml:space="preserve">   "Para determinar la iluminancia de 3,0 lux se considerarán los archivos digitales IES para cada "caso tipo", tomando una trama de cálculo de 1x6 puntos (para 1 o 2 carriles) a 1,5 [m], de lo cual se deberá cumplir con una iluminancia de al menos 3,0 lux en un punto sobre 1,5 metros del plano horizontal de la calzada y equidistante entre parejas de luminarias que se encuentren separadas a una misma distancia.".</w:t>
            </w:r>
          </w:p>
        </w:tc>
      </w:tr>
      <w:tr w:rsidR="00F121DD" w:rsidRPr="00003A30" w14:paraId="29235B62" w14:textId="77777777" w:rsidTr="00E0674A">
        <w:trPr>
          <w:trHeight w:val="20"/>
          <w:jc w:val="center"/>
        </w:trPr>
        <w:tc>
          <w:tcPr>
            <w:tcW w:w="460" w:type="dxa"/>
            <w:shd w:val="clear" w:color="auto" w:fill="D9D9D9" w:themeFill="background1" w:themeFillShade="D9"/>
            <w:noWrap/>
            <w:vAlign w:val="center"/>
            <w:hideMark/>
          </w:tcPr>
          <w:p w14:paraId="10F6560F" w14:textId="77777777" w:rsidR="00003A30" w:rsidRPr="00003A30" w:rsidRDefault="00003A30" w:rsidP="00DA3AE8">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103</w:t>
            </w:r>
          </w:p>
        </w:tc>
        <w:tc>
          <w:tcPr>
            <w:tcW w:w="1701" w:type="dxa"/>
            <w:shd w:val="clear" w:color="000000" w:fill="D9D9D9"/>
            <w:vAlign w:val="center"/>
            <w:hideMark/>
          </w:tcPr>
          <w:p w14:paraId="55504202"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Fernando Seyler</w:t>
            </w:r>
          </w:p>
        </w:tc>
        <w:tc>
          <w:tcPr>
            <w:tcW w:w="1118" w:type="dxa"/>
            <w:shd w:val="clear" w:color="auto" w:fill="auto"/>
            <w:vAlign w:val="center"/>
            <w:hideMark/>
          </w:tcPr>
          <w:p w14:paraId="0301284A"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Considerando</w:t>
            </w:r>
          </w:p>
        </w:tc>
        <w:tc>
          <w:tcPr>
            <w:tcW w:w="1417" w:type="dxa"/>
            <w:shd w:val="clear" w:color="auto" w:fill="auto"/>
            <w:vAlign w:val="center"/>
            <w:hideMark/>
          </w:tcPr>
          <w:p w14:paraId="5E733F07"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Nuevo</w:t>
            </w:r>
          </w:p>
        </w:tc>
        <w:tc>
          <w:tcPr>
            <w:tcW w:w="6236" w:type="dxa"/>
            <w:shd w:val="clear" w:color="auto" w:fill="auto"/>
            <w:vAlign w:val="center"/>
            <w:hideMark/>
          </w:tcPr>
          <w:p w14:paraId="0645C677"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A pesar de que la "Eficiencia Energética" tendría un rol clave en la actual gestión del Ministerio de Energía (ver documento "Ruta Energética 2018 - 2022" - Eje 6. Eficiencia energética: La mejor energía de todas), no se incluye dicho aspecto dentro de los CONSIDERANDOS.</w:t>
            </w:r>
          </w:p>
        </w:tc>
        <w:tc>
          <w:tcPr>
            <w:tcW w:w="6236" w:type="dxa"/>
            <w:shd w:val="clear" w:color="auto" w:fill="auto"/>
            <w:vAlign w:val="center"/>
            <w:hideMark/>
          </w:tcPr>
          <w:p w14:paraId="3DDB8252"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Incluir la "Eficiencia Energética" dentro de los CONSIDERANDOS, de tal forma de darle sentido a las referencias que existen (por ejemplo: lo indicado en el Artículo 4° letra a numeral 2) y debieran existir en relación con esto.</w:t>
            </w:r>
          </w:p>
        </w:tc>
      </w:tr>
      <w:tr w:rsidR="00F121DD" w:rsidRPr="00003A30" w14:paraId="716546FE" w14:textId="77777777" w:rsidTr="00E0674A">
        <w:trPr>
          <w:trHeight w:val="20"/>
          <w:jc w:val="center"/>
        </w:trPr>
        <w:tc>
          <w:tcPr>
            <w:tcW w:w="460" w:type="dxa"/>
            <w:shd w:val="clear" w:color="auto" w:fill="D9D9D9" w:themeFill="background1" w:themeFillShade="D9"/>
            <w:noWrap/>
            <w:vAlign w:val="center"/>
            <w:hideMark/>
          </w:tcPr>
          <w:p w14:paraId="4C757F0A" w14:textId="77777777" w:rsidR="00003A30" w:rsidRPr="00003A30" w:rsidRDefault="00003A30" w:rsidP="00DA3AE8">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104</w:t>
            </w:r>
          </w:p>
        </w:tc>
        <w:tc>
          <w:tcPr>
            <w:tcW w:w="1701" w:type="dxa"/>
            <w:shd w:val="clear" w:color="000000" w:fill="D9D9D9"/>
            <w:vAlign w:val="center"/>
            <w:hideMark/>
          </w:tcPr>
          <w:p w14:paraId="52978490"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Fernando Seyler</w:t>
            </w:r>
          </w:p>
        </w:tc>
        <w:tc>
          <w:tcPr>
            <w:tcW w:w="1118" w:type="dxa"/>
            <w:shd w:val="clear" w:color="auto" w:fill="auto"/>
            <w:vAlign w:val="center"/>
            <w:hideMark/>
          </w:tcPr>
          <w:p w14:paraId="19C571AA"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1</w:t>
            </w:r>
          </w:p>
        </w:tc>
        <w:tc>
          <w:tcPr>
            <w:tcW w:w="1417" w:type="dxa"/>
            <w:shd w:val="clear" w:color="auto" w:fill="auto"/>
            <w:vAlign w:val="center"/>
            <w:hideMark/>
          </w:tcPr>
          <w:p w14:paraId="46A64912"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a</w:t>
            </w:r>
          </w:p>
        </w:tc>
        <w:tc>
          <w:tcPr>
            <w:tcW w:w="6236" w:type="dxa"/>
            <w:shd w:val="clear" w:color="auto" w:fill="auto"/>
            <w:vAlign w:val="center"/>
            <w:hideMark/>
          </w:tcPr>
          <w:p w14:paraId="744E07DC"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El DS2 debiera ser actualizado en relación al "CAPÍTULO VII</w:t>
            </w:r>
            <w:r w:rsidRPr="00003A30">
              <w:rPr>
                <w:rFonts w:ascii="Calibri" w:eastAsia="Times New Roman" w:hAnsi="Calibri" w:cs="Calibri"/>
                <w:color w:val="000000"/>
                <w:lang w:val="en-CL" w:eastAsia="en-US"/>
              </w:rPr>
              <w:br/>
              <w:t>DE LA EFICIENCIA ENERGÉTICA EN EL ALUMBRADO PÚBLICO", dado que existen referencias obsoletas, términos que se contraponen entre sí y aspectos que no son abordados.</w:t>
            </w:r>
          </w:p>
        </w:tc>
        <w:tc>
          <w:tcPr>
            <w:tcW w:w="6236" w:type="dxa"/>
            <w:shd w:val="clear" w:color="auto" w:fill="auto"/>
            <w:vAlign w:val="center"/>
            <w:hideMark/>
          </w:tcPr>
          <w:p w14:paraId="70907855"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En el DS2 - Artículo #27, eliminar los siguientes textos:</w:t>
            </w:r>
            <w:r w:rsidRPr="00003A30">
              <w:rPr>
                <w:rFonts w:ascii="Calibri" w:eastAsia="Times New Roman" w:hAnsi="Calibri" w:cs="Calibri"/>
                <w:color w:val="000000"/>
                <w:lang w:val="en-CL" w:eastAsia="en-US"/>
              </w:rPr>
              <w:br/>
              <w:t>- "sistemas de estabilización de tensión"</w:t>
            </w:r>
            <w:r w:rsidRPr="00003A30">
              <w:rPr>
                <w:rFonts w:ascii="Calibri" w:eastAsia="Times New Roman" w:hAnsi="Calibri" w:cs="Calibri"/>
                <w:color w:val="000000"/>
                <w:lang w:val="en-CL" w:eastAsia="en-US"/>
              </w:rPr>
              <w:br/>
              <w:t>- "Balastos serie de tipo inductivo o electrónicos para doble nivel de potencia, reguladores o estabilizadores de voltaje en cabecera de línea"</w:t>
            </w:r>
            <w:r w:rsidRPr="00003A30">
              <w:rPr>
                <w:rFonts w:ascii="Calibri" w:eastAsia="Times New Roman" w:hAnsi="Calibri" w:cs="Calibri"/>
                <w:color w:val="000000"/>
                <w:lang w:val="en-CL" w:eastAsia="en-US"/>
              </w:rPr>
              <w:br/>
              <w:t>Lo indicado se propone dado que:</w:t>
            </w:r>
            <w:r w:rsidRPr="00003A30">
              <w:rPr>
                <w:rFonts w:ascii="Calibri" w:eastAsia="Times New Roman" w:hAnsi="Calibri" w:cs="Calibri"/>
                <w:color w:val="000000"/>
                <w:lang w:val="en-CL" w:eastAsia="en-US"/>
              </w:rPr>
              <w:br/>
              <w:t>- son conceptos que no aplcan a luminarias LED</w:t>
            </w:r>
            <w:r w:rsidRPr="00003A30">
              <w:rPr>
                <w:rFonts w:ascii="Calibri" w:eastAsia="Times New Roman" w:hAnsi="Calibri" w:cs="Calibri"/>
                <w:color w:val="000000"/>
                <w:lang w:val="en-CL" w:eastAsia="en-US"/>
              </w:rPr>
              <w:br/>
              <w:t>- el "Doble Nivel de Potencia", como es habitualmente entendido en Chile (temporizado con un único paso de regulación), se contrapone con lo señalado en el mismo Artículo #27, donde se indica que "se podrá variar temporalmente al de otra clase de alumbrado menor, en aquellos períodos en que disminuyan los requerimientos de iluminación de sus usuarios" (según estadísticas y antecedentes disponibles, en una cantidad importante de días del año, la intensidad de uso de las vías de circulación, amerita que el alumbrado se encuentre a potencia nominal, no reducida, cierta cantidad de tiempo antes del amanecer.</w:t>
            </w:r>
          </w:p>
        </w:tc>
      </w:tr>
      <w:tr w:rsidR="00F121DD" w:rsidRPr="00003A30" w14:paraId="77F9A8A5" w14:textId="77777777" w:rsidTr="00E0674A">
        <w:trPr>
          <w:trHeight w:val="20"/>
          <w:jc w:val="center"/>
        </w:trPr>
        <w:tc>
          <w:tcPr>
            <w:tcW w:w="460" w:type="dxa"/>
            <w:shd w:val="clear" w:color="auto" w:fill="D9D9D9" w:themeFill="background1" w:themeFillShade="D9"/>
            <w:noWrap/>
            <w:vAlign w:val="center"/>
            <w:hideMark/>
          </w:tcPr>
          <w:p w14:paraId="556170B0" w14:textId="77777777" w:rsidR="00003A30" w:rsidRPr="00003A30" w:rsidRDefault="00003A30" w:rsidP="00DA3AE8">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105</w:t>
            </w:r>
          </w:p>
        </w:tc>
        <w:tc>
          <w:tcPr>
            <w:tcW w:w="1701" w:type="dxa"/>
            <w:shd w:val="clear" w:color="000000" w:fill="D9D9D9"/>
            <w:vAlign w:val="center"/>
            <w:hideMark/>
          </w:tcPr>
          <w:p w14:paraId="162CF7DE"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Fernando Seyler</w:t>
            </w:r>
          </w:p>
        </w:tc>
        <w:tc>
          <w:tcPr>
            <w:tcW w:w="1118" w:type="dxa"/>
            <w:shd w:val="clear" w:color="auto" w:fill="auto"/>
            <w:vAlign w:val="center"/>
            <w:hideMark/>
          </w:tcPr>
          <w:p w14:paraId="562DB0A7"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1</w:t>
            </w:r>
          </w:p>
        </w:tc>
        <w:tc>
          <w:tcPr>
            <w:tcW w:w="1417" w:type="dxa"/>
            <w:shd w:val="clear" w:color="auto" w:fill="auto"/>
            <w:vAlign w:val="center"/>
            <w:hideMark/>
          </w:tcPr>
          <w:p w14:paraId="31DEC891"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b</w:t>
            </w:r>
          </w:p>
        </w:tc>
        <w:tc>
          <w:tcPr>
            <w:tcW w:w="6236" w:type="dxa"/>
            <w:shd w:val="clear" w:color="auto" w:fill="auto"/>
            <w:vAlign w:val="center"/>
            <w:hideMark/>
          </w:tcPr>
          <w:p w14:paraId="4AC12A9B"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El DS51 debiera ser actualizado en relación al "CAPÍTULO VI</w:t>
            </w:r>
            <w:r w:rsidRPr="00003A30">
              <w:rPr>
                <w:rFonts w:ascii="Calibri" w:eastAsia="Times New Roman" w:hAnsi="Calibri" w:cs="Calibri"/>
                <w:color w:val="000000"/>
                <w:lang w:val="en-CL" w:eastAsia="en-US"/>
              </w:rPr>
              <w:br/>
              <w:t>DE LA EFICIENCIA ENERGÉTICA EN EL ALUMBRADO PÚBLICO", dado que existen referencias obsoletas, términos que se contraponen entre sí y aspectos que no son abordados.</w:t>
            </w:r>
          </w:p>
        </w:tc>
        <w:tc>
          <w:tcPr>
            <w:tcW w:w="6236" w:type="dxa"/>
            <w:shd w:val="clear" w:color="auto" w:fill="auto"/>
            <w:vAlign w:val="center"/>
            <w:hideMark/>
          </w:tcPr>
          <w:p w14:paraId="6F8C6488"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En el DS51 - Artículo #24, eliminar los siguientes textos:</w:t>
            </w:r>
            <w:r w:rsidRPr="00003A30">
              <w:rPr>
                <w:rFonts w:ascii="Calibri" w:eastAsia="Times New Roman" w:hAnsi="Calibri" w:cs="Calibri"/>
                <w:color w:val="000000"/>
                <w:lang w:val="en-CL" w:eastAsia="en-US"/>
              </w:rPr>
              <w:br/>
              <w:t>- "sistemas de estabilización de tensión"</w:t>
            </w:r>
            <w:r w:rsidRPr="00003A30">
              <w:rPr>
                <w:rFonts w:ascii="Calibri" w:eastAsia="Times New Roman" w:hAnsi="Calibri" w:cs="Calibri"/>
                <w:color w:val="000000"/>
                <w:lang w:val="en-CL" w:eastAsia="en-US"/>
              </w:rPr>
              <w:br/>
              <w:t>- "Balastos serie de tipo inductivo o electrónicos para doble nivel de potencia, reguladores o estabilizadores de voltaje en cabecera de línea"</w:t>
            </w:r>
            <w:r w:rsidRPr="00003A30">
              <w:rPr>
                <w:rFonts w:ascii="Calibri" w:eastAsia="Times New Roman" w:hAnsi="Calibri" w:cs="Calibri"/>
                <w:color w:val="000000"/>
                <w:lang w:val="en-CL" w:eastAsia="en-US"/>
              </w:rPr>
              <w:br/>
              <w:t>Lo indicado se propone dado que:</w:t>
            </w:r>
            <w:r w:rsidRPr="00003A30">
              <w:rPr>
                <w:rFonts w:ascii="Calibri" w:eastAsia="Times New Roman" w:hAnsi="Calibri" w:cs="Calibri"/>
                <w:color w:val="000000"/>
                <w:lang w:val="en-CL" w:eastAsia="en-US"/>
              </w:rPr>
              <w:br/>
              <w:t>- son conceptos que no aplcan a luminarias LED</w:t>
            </w:r>
            <w:r w:rsidRPr="00003A30">
              <w:rPr>
                <w:rFonts w:ascii="Calibri" w:eastAsia="Times New Roman" w:hAnsi="Calibri" w:cs="Calibri"/>
                <w:color w:val="000000"/>
                <w:lang w:val="en-CL" w:eastAsia="en-US"/>
              </w:rPr>
              <w:br/>
              <w:t>- el "Doble Nivel de Potencia", como es habitualmente entendido en Chile (temporizado con un único paso de regulación), se contrapone con lo señalado en el mismo Artículo #24, donde se indica que "se podrá variar temporalmente al de otra clase de alumbrado menor, en aquellos períodos en que disminuyan los requerimientos de iluminación de sus usuarios" (según estadísticas y antecedentes disponibles, en una cantidad importante de días del año, la intensidad de uso de las vías de circulación, amerita que el alumbrado se encuentre a potencia nominal, no reducida, cierta cantidad de tiempo antes del amanecer.</w:t>
            </w:r>
          </w:p>
        </w:tc>
      </w:tr>
      <w:tr w:rsidR="00F121DD" w:rsidRPr="00003A30" w14:paraId="0F6F1EBA" w14:textId="77777777" w:rsidTr="00E0674A">
        <w:trPr>
          <w:trHeight w:val="20"/>
          <w:jc w:val="center"/>
        </w:trPr>
        <w:tc>
          <w:tcPr>
            <w:tcW w:w="460" w:type="dxa"/>
            <w:shd w:val="clear" w:color="auto" w:fill="D9D9D9" w:themeFill="background1" w:themeFillShade="D9"/>
            <w:noWrap/>
            <w:vAlign w:val="center"/>
            <w:hideMark/>
          </w:tcPr>
          <w:p w14:paraId="3FC7A9DE" w14:textId="77777777" w:rsidR="00003A30" w:rsidRPr="00003A30" w:rsidRDefault="00003A30" w:rsidP="00DA3AE8">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106</w:t>
            </w:r>
          </w:p>
        </w:tc>
        <w:tc>
          <w:tcPr>
            <w:tcW w:w="1701" w:type="dxa"/>
            <w:shd w:val="clear" w:color="000000" w:fill="D9D9D9"/>
            <w:vAlign w:val="center"/>
            <w:hideMark/>
          </w:tcPr>
          <w:p w14:paraId="69CC8116"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Fernando Seyler</w:t>
            </w:r>
          </w:p>
        </w:tc>
        <w:tc>
          <w:tcPr>
            <w:tcW w:w="1118" w:type="dxa"/>
            <w:shd w:val="clear" w:color="auto" w:fill="auto"/>
            <w:vAlign w:val="center"/>
            <w:hideMark/>
          </w:tcPr>
          <w:p w14:paraId="65812838"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3</w:t>
            </w:r>
          </w:p>
        </w:tc>
        <w:tc>
          <w:tcPr>
            <w:tcW w:w="1417" w:type="dxa"/>
            <w:shd w:val="clear" w:color="auto" w:fill="auto"/>
            <w:vAlign w:val="center"/>
            <w:hideMark/>
          </w:tcPr>
          <w:p w14:paraId="26F0D685"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Tabla 1</w:t>
            </w:r>
          </w:p>
        </w:tc>
        <w:tc>
          <w:tcPr>
            <w:tcW w:w="6236" w:type="dxa"/>
            <w:shd w:val="clear" w:color="auto" w:fill="auto"/>
            <w:vAlign w:val="center"/>
            <w:hideMark/>
          </w:tcPr>
          <w:p w14:paraId="00626E8F"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 xml:space="preserve">En el documento "01 - Catastro actual - Datos" se hace referencia a una serie de datos solicitados, todos relativos a luminarias y los cuales luego se detallan en el ANEXO N° 1 - PLANILLA DE CATASTRO. Parece prudente, toda vez que el estado comprobado de los tableros de control de alumbrado (también conocidos como CAP), es en general deficiente al momento de hacer un recambio masivo de alumbrado y que, por si mismos constituyen </w:t>
            </w:r>
            <w:r w:rsidRPr="00003A30">
              <w:rPr>
                <w:rFonts w:ascii="Calibri" w:eastAsia="Times New Roman" w:hAnsi="Calibri" w:cs="Calibri"/>
                <w:color w:val="000000"/>
                <w:lang w:val="en-CL" w:eastAsia="en-US"/>
              </w:rPr>
              <w:lastRenderedPageBreak/>
              <w:t>un riesgo y no cumplen con la normativa vigente; que se se solicite igualmente un ANEXO con el catastro de los tableros de control de alumbrado. Lo natural para un correcto y seguro funcionamiento de un nuevo sistema de alumbrado, es que junto con el cambio masivo de las luminarias se proceda a normalizar los tableros de control / protección. También se debiera considerar explicitar la exigencia de separar el tablero de empalme / medidor respecto del tablero de control / protección, de tal forma de dar cumplimiento a la normativa vigente.</w:t>
            </w:r>
          </w:p>
        </w:tc>
        <w:tc>
          <w:tcPr>
            <w:tcW w:w="6236" w:type="dxa"/>
            <w:shd w:val="clear" w:color="auto" w:fill="auto"/>
            <w:vAlign w:val="center"/>
            <w:hideMark/>
          </w:tcPr>
          <w:p w14:paraId="5B3806F0"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lastRenderedPageBreak/>
              <w:t xml:space="preserve">Incorporar dentro de la Tabla 1, un documento para el catastro de los tableros de control de alumbrado, de tal forma que se cuente con la información necesaria para presupuestar el proyecto. Los datos requeridos son al menos: existencia de neutro independiente, existencia de circuitos con postación metálica, capacidad y estado del disyuntor principal, capacidad y </w:t>
            </w:r>
            <w:r w:rsidRPr="00003A30">
              <w:rPr>
                <w:rFonts w:ascii="Calibri" w:eastAsia="Times New Roman" w:hAnsi="Calibri" w:cs="Calibri"/>
                <w:color w:val="000000"/>
                <w:lang w:val="en-CL" w:eastAsia="en-US"/>
              </w:rPr>
              <w:lastRenderedPageBreak/>
              <w:t>estado del contactor, existencia de protección diferencial, estado del gabinete, si el gabinete es compartido con el equipo de medida (por norma deben estar separados), etc.</w:t>
            </w:r>
          </w:p>
        </w:tc>
      </w:tr>
      <w:tr w:rsidR="00F121DD" w:rsidRPr="00003A30" w14:paraId="57B51A1B" w14:textId="77777777" w:rsidTr="00E0674A">
        <w:trPr>
          <w:trHeight w:val="20"/>
          <w:jc w:val="center"/>
        </w:trPr>
        <w:tc>
          <w:tcPr>
            <w:tcW w:w="460" w:type="dxa"/>
            <w:shd w:val="clear" w:color="auto" w:fill="D9D9D9" w:themeFill="background1" w:themeFillShade="D9"/>
            <w:noWrap/>
            <w:vAlign w:val="center"/>
            <w:hideMark/>
          </w:tcPr>
          <w:p w14:paraId="34FA78E6" w14:textId="77777777" w:rsidR="00003A30" w:rsidRPr="00003A30" w:rsidRDefault="00003A30" w:rsidP="00DA3AE8">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lastRenderedPageBreak/>
              <w:t>107</w:t>
            </w:r>
          </w:p>
        </w:tc>
        <w:tc>
          <w:tcPr>
            <w:tcW w:w="1701" w:type="dxa"/>
            <w:shd w:val="clear" w:color="000000" w:fill="D9D9D9"/>
            <w:vAlign w:val="center"/>
            <w:hideMark/>
          </w:tcPr>
          <w:p w14:paraId="07FCD34B"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Fernando Seyler</w:t>
            </w:r>
          </w:p>
        </w:tc>
        <w:tc>
          <w:tcPr>
            <w:tcW w:w="1118" w:type="dxa"/>
            <w:shd w:val="clear" w:color="auto" w:fill="auto"/>
            <w:vAlign w:val="center"/>
            <w:hideMark/>
          </w:tcPr>
          <w:p w14:paraId="09429F85"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4</w:t>
            </w:r>
          </w:p>
        </w:tc>
        <w:tc>
          <w:tcPr>
            <w:tcW w:w="1417" w:type="dxa"/>
            <w:shd w:val="clear" w:color="auto" w:fill="auto"/>
            <w:vAlign w:val="center"/>
            <w:hideMark/>
          </w:tcPr>
          <w:p w14:paraId="5BEE586D"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a/2</w:t>
            </w:r>
          </w:p>
        </w:tc>
        <w:tc>
          <w:tcPr>
            <w:tcW w:w="6236" w:type="dxa"/>
            <w:shd w:val="clear" w:color="auto" w:fill="auto"/>
            <w:vAlign w:val="center"/>
            <w:hideMark/>
          </w:tcPr>
          <w:p w14:paraId="61C346C1"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En los Capítulos VII del DS2 y VI del DS51 lo relativo a eficiencia energética debe ser actualizado, las inconsistencias corregidas y los términos obsoletos eliminados. Es importante hacer un avance significativo en esta materia, para que el marco de acción del alumbrado público incorpore aspectos de eficiencia energetica de segundo orden con todo el potencial que este tiene.</w:t>
            </w:r>
          </w:p>
        </w:tc>
        <w:tc>
          <w:tcPr>
            <w:tcW w:w="6236" w:type="dxa"/>
            <w:shd w:val="clear" w:color="auto" w:fill="auto"/>
            <w:vAlign w:val="center"/>
            <w:hideMark/>
          </w:tcPr>
          <w:p w14:paraId="1B7E4F4E"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Ver lo ya indicado en puntos anteriores en las observaciones 2 y 3.</w:t>
            </w:r>
          </w:p>
        </w:tc>
      </w:tr>
      <w:tr w:rsidR="00F121DD" w:rsidRPr="00003A30" w14:paraId="0C8CB4D4" w14:textId="77777777" w:rsidTr="00E0674A">
        <w:trPr>
          <w:trHeight w:val="20"/>
          <w:jc w:val="center"/>
        </w:trPr>
        <w:tc>
          <w:tcPr>
            <w:tcW w:w="460" w:type="dxa"/>
            <w:shd w:val="clear" w:color="auto" w:fill="D9D9D9" w:themeFill="background1" w:themeFillShade="D9"/>
            <w:noWrap/>
            <w:vAlign w:val="center"/>
            <w:hideMark/>
          </w:tcPr>
          <w:p w14:paraId="59B7758B" w14:textId="77777777" w:rsidR="00003A30" w:rsidRPr="00003A30" w:rsidRDefault="00003A30" w:rsidP="00DA3AE8">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108</w:t>
            </w:r>
          </w:p>
        </w:tc>
        <w:tc>
          <w:tcPr>
            <w:tcW w:w="1701" w:type="dxa"/>
            <w:shd w:val="clear" w:color="000000" w:fill="D9D9D9"/>
            <w:vAlign w:val="center"/>
            <w:hideMark/>
          </w:tcPr>
          <w:p w14:paraId="6E25395F"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Fernando Seyler</w:t>
            </w:r>
          </w:p>
        </w:tc>
        <w:tc>
          <w:tcPr>
            <w:tcW w:w="1118" w:type="dxa"/>
            <w:shd w:val="clear" w:color="auto" w:fill="auto"/>
            <w:vAlign w:val="center"/>
            <w:hideMark/>
          </w:tcPr>
          <w:p w14:paraId="2516F696"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4</w:t>
            </w:r>
          </w:p>
        </w:tc>
        <w:tc>
          <w:tcPr>
            <w:tcW w:w="1417" w:type="dxa"/>
            <w:shd w:val="clear" w:color="auto" w:fill="auto"/>
            <w:vAlign w:val="center"/>
            <w:hideMark/>
          </w:tcPr>
          <w:p w14:paraId="7CFEA2BE"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a</w:t>
            </w:r>
          </w:p>
        </w:tc>
        <w:tc>
          <w:tcPr>
            <w:tcW w:w="6236" w:type="dxa"/>
            <w:shd w:val="clear" w:color="auto" w:fill="auto"/>
            <w:vAlign w:val="center"/>
            <w:hideMark/>
          </w:tcPr>
          <w:p w14:paraId="4FB65373"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La mejor forma de evaluar la eficiencia energética de primer y segundo orden de un proyecto de recambio de alumbrado, es a través de un certificado de ahoro energético del proyecto, con y sin regulación de potencia horaria. Esto permite evaluar la eficiencia energética global / total, de un proyecto de alumbrado.</w:t>
            </w:r>
          </w:p>
        </w:tc>
        <w:tc>
          <w:tcPr>
            <w:tcW w:w="6236" w:type="dxa"/>
            <w:shd w:val="clear" w:color="auto" w:fill="auto"/>
            <w:vAlign w:val="center"/>
            <w:hideMark/>
          </w:tcPr>
          <w:p w14:paraId="20AC4982"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Incorporar la solicitud de un certificado de ahorro energético, que incluya el aspecto de regulación de potencia horaria, de tal forma de que la decisión de incluir los elementos asociados a la eficiencia energética de segundo orden (encendido - apagado y regulación de potencia), se realice en base a un análisis. Esto está mencionado en parte al final del ANEXO 3.</w:t>
            </w:r>
          </w:p>
        </w:tc>
      </w:tr>
      <w:tr w:rsidR="00F121DD" w:rsidRPr="00003A30" w14:paraId="60DA9904" w14:textId="77777777" w:rsidTr="00E0674A">
        <w:trPr>
          <w:trHeight w:val="20"/>
          <w:jc w:val="center"/>
        </w:trPr>
        <w:tc>
          <w:tcPr>
            <w:tcW w:w="460" w:type="dxa"/>
            <w:shd w:val="clear" w:color="auto" w:fill="D9D9D9" w:themeFill="background1" w:themeFillShade="D9"/>
            <w:noWrap/>
            <w:vAlign w:val="center"/>
            <w:hideMark/>
          </w:tcPr>
          <w:p w14:paraId="0D01F020" w14:textId="77777777" w:rsidR="00003A30" w:rsidRPr="00003A30" w:rsidRDefault="00003A30" w:rsidP="00DA3AE8">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109</w:t>
            </w:r>
          </w:p>
        </w:tc>
        <w:tc>
          <w:tcPr>
            <w:tcW w:w="1701" w:type="dxa"/>
            <w:shd w:val="clear" w:color="000000" w:fill="D9D9D9"/>
            <w:vAlign w:val="center"/>
            <w:hideMark/>
          </w:tcPr>
          <w:p w14:paraId="1E65BD90"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Fernando Seyler</w:t>
            </w:r>
          </w:p>
        </w:tc>
        <w:tc>
          <w:tcPr>
            <w:tcW w:w="1118" w:type="dxa"/>
            <w:shd w:val="clear" w:color="auto" w:fill="auto"/>
            <w:vAlign w:val="center"/>
            <w:hideMark/>
          </w:tcPr>
          <w:p w14:paraId="40261128"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4</w:t>
            </w:r>
          </w:p>
        </w:tc>
        <w:tc>
          <w:tcPr>
            <w:tcW w:w="1417" w:type="dxa"/>
            <w:shd w:val="clear" w:color="auto" w:fill="auto"/>
            <w:vAlign w:val="center"/>
            <w:hideMark/>
          </w:tcPr>
          <w:p w14:paraId="0F6D0F30"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a/2</w:t>
            </w:r>
          </w:p>
        </w:tc>
        <w:tc>
          <w:tcPr>
            <w:tcW w:w="6236" w:type="dxa"/>
            <w:shd w:val="clear" w:color="auto" w:fill="auto"/>
            <w:vAlign w:val="center"/>
            <w:hideMark/>
          </w:tcPr>
          <w:p w14:paraId="65EC6E3D"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No se observa un requerimiento claro y preciso respecto de elementos que permitan implementar eficiencia energética de segundo orden, en particular, regulación de potencia horaria.</w:t>
            </w:r>
          </w:p>
        </w:tc>
        <w:tc>
          <w:tcPr>
            <w:tcW w:w="6236" w:type="dxa"/>
            <w:shd w:val="clear" w:color="auto" w:fill="auto"/>
            <w:vAlign w:val="center"/>
            <w:hideMark/>
          </w:tcPr>
          <w:p w14:paraId="3A4E1724"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Agregar un numeral donde se indique la necesidad de contar con dispositivos para hacer regulación horaria de potencia (no temporizada), de tal forma de permitir maximizar el ahorro de energía. Esto lo haría como una obligación en todas las luminarias con potencia sobre 60 watts, ya que en estos casos el dinero invertido se recupera en un período acotado de tiempo (alrededor de 2 años en un parque de alumbrado "típico"). Descartaría de plano el uso de sistemas temporizados de un paso, dado que incumplen los reglamentos de alumbrado público, y descartaría la opción de sistemas temporizados de 2 o más pasos, porque su rendimiento es muy acotado.</w:t>
            </w:r>
          </w:p>
        </w:tc>
      </w:tr>
      <w:tr w:rsidR="00F121DD" w:rsidRPr="00003A30" w14:paraId="552237AE" w14:textId="77777777" w:rsidTr="00E0674A">
        <w:trPr>
          <w:trHeight w:val="20"/>
          <w:jc w:val="center"/>
        </w:trPr>
        <w:tc>
          <w:tcPr>
            <w:tcW w:w="460" w:type="dxa"/>
            <w:shd w:val="clear" w:color="auto" w:fill="D9D9D9" w:themeFill="background1" w:themeFillShade="D9"/>
            <w:noWrap/>
            <w:vAlign w:val="center"/>
            <w:hideMark/>
          </w:tcPr>
          <w:p w14:paraId="3D2D1F98" w14:textId="77777777" w:rsidR="00003A30" w:rsidRPr="00003A30" w:rsidRDefault="00003A30" w:rsidP="00DA3AE8">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110</w:t>
            </w:r>
          </w:p>
        </w:tc>
        <w:tc>
          <w:tcPr>
            <w:tcW w:w="1701" w:type="dxa"/>
            <w:shd w:val="clear" w:color="000000" w:fill="D9D9D9"/>
            <w:vAlign w:val="center"/>
            <w:hideMark/>
          </w:tcPr>
          <w:p w14:paraId="0721EEB4"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Fernando Seyler</w:t>
            </w:r>
          </w:p>
        </w:tc>
        <w:tc>
          <w:tcPr>
            <w:tcW w:w="1118" w:type="dxa"/>
            <w:shd w:val="clear" w:color="auto" w:fill="auto"/>
            <w:vAlign w:val="center"/>
            <w:hideMark/>
          </w:tcPr>
          <w:p w14:paraId="3BCF12C2"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Anexo 4</w:t>
            </w:r>
          </w:p>
        </w:tc>
        <w:tc>
          <w:tcPr>
            <w:tcW w:w="1417" w:type="dxa"/>
            <w:shd w:val="clear" w:color="auto" w:fill="auto"/>
            <w:vAlign w:val="center"/>
            <w:hideMark/>
          </w:tcPr>
          <w:p w14:paraId="120F6C21"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9</w:t>
            </w:r>
          </w:p>
        </w:tc>
        <w:tc>
          <w:tcPr>
            <w:tcW w:w="6236" w:type="dxa"/>
            <w:shd w:val="clear" w:color="auto" w:fill="auto"/>
            <w:vAlign w:val="center"/>
            <w:hideMark/>
          </w:tcPr>
          <w:p w14:paraId="74B3E4AF"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En el ítem 9 se menciona SISTEMA DE ENCENDIDO (FOTOCELDA). Este elemento tiene mucho menos exactitud en el encendido - apagado y como consecuencia, menor eficiencia energética que otros elementos disponibles. Estudios que hemos realizado, muestran que las fotoceldas en promedio durante su vida útil, mantienen alrededor de 30 minutos más de lo necesario los circuitos de alumbrado encendidos. Por tanto, no pareciera recomendable indicar a la fotocelda como una referencia. Se debe considerar por otro lado que las fotoceldas: 1) requieren mantenimiento (limpieza), trabajo que debe ser realizado en altura, muchas veces con camión, 2) puede ser alterada por otras fuentes de luz o sombra, 3) si se utiliza por luminaria, aumenta los puntos de falla y los costos de mantenimiento, 4) dentro de las labores de mantenimiento es sabido que el reemplazo de fotoceldas es algo muy significativo en términos de tiempo, esfuerzo y costos.</w:t>
            </w:r>
          </w:p>
        </w:tc>
        <w:tc>
          <w:tcPr>
            <w:tcW w:w="6236" w:type="dxa"/>
            <w:shd w:val="clear" w:color="auto" w:fill="auto"/>
            <w:vAlign w:val="center"/>
            <w:hideMark/>
          </w:tcPr>
          <w:p w14:paraId="3458FE58"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Eliminar la referencia de FOTOCELDA en el ítem 9. Si fuera pertinente, recomendar el uso de relojes astronómicos en el caso de circuitos de alumbrado independientes, que claramente son los elementos más precisos, no requieren instalación en altura, no requieren adecuación del lugar donde serán instalados (poda), y no son afectados por fuentes de luz.</w:t>
            </w:r>
          </w:p>
        </w:tc>
      </w:tr>
      <w:tr w:rsidR="00F121DD" w:rsidRPr="00003A30" w14:paraId="112A1926" w14:textId="77777777" w:rsidTr="00E0674A">
        <w:trPr>
          <w:trHeight w:val="20"/>
          <w:jc w:val="center"/>
        </w:trPr>
        <w:tc>
          <w:tcPr>
            <w:tcW w:w="460" w:type="dxa"/>
            <w:shd w:val="clear" w:color="auto" w:fill="D9D9D9" w:themeFill="background1" w:themeFillShade="D9"/>
            <w:noWrap/>
            <w:vAlign w:val="center"/>
            <w:hideMark/>
          </w:tcPr>
          <w:p w14:paraId="1CBEF384" w14:textId="77777777" w:rsidR="00003A30" w:rsidRPr="00003A30" w:rsidRDefault="00003A30" w:rsidP="00DA3AE8">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111</w:t>
            </w:r>
          </w:p>
        </w:tc>
        <w:tc>
          <w:tcPr>
            <w:tcW w:w="1701" w:type="dxa"/>
            <w:shd w:val="clear" w:color="000000" w:fill="D9D9D9"/>
            <w:vAlign w:val="center"/>
            <w:hideMark/>
          </w:tcPr>
          <w:p w14:paraId="6490D89B"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Fernando Seyler</w:t>
            </w:r>
          </w:p>
        </w:tc>
        <w:tc>
          <w:tcPr>
            <w:tcW w:w="1118" w:type="dxa"/>
            <w:shd w:val="clear" w:color="auto" w:fill="auto"/>
            <w:vAlign w:val="center"/>
            <w:hideMark/>
          </w:tcPr>
          <w:p w14:paraId="23D2A15B"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Anexo 4</w:t>
            </w:r>
          </w:p>
        </w:tc>
        <w:tc>
          <w:tcPr>
            <w:tcW w:w="1417" w:type="dxa"/>
            <w:shd w:val="clear" w:color="auto" w:fill="auto"/>
            <w:vAlign w:val="center"/>
            <w:hideMark/>
          </w:tcPr>
          <w:p w14:paraId="6284DAE0"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Nuevo</w:t>
            </w:r>
          </w:p>
        </w:tc>
        <w:tc>
          <w:tcPr>
            <w:tcW w:w="6236" w:type="dxa"/>
            <w:shd w:val="clear" w:color="auto" w:fill="auto"/>
            <w:vAlign w:val="center"/>
            <w:hideMark/>
          </w:tcPr>
          <w:p w14:paraId="1DCDB3C5"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En el itemizado, no existe referencia alguna a elementos que permitan implementar regulación de potencia horaria. Incluirlo incentivaría el desarrollo de proyectos con payback de alrededor de 2 años.</w:t>
            </w:r>
          </w:p>
        </w:tc>
        <w:tc>
          <w:tcPr>
            <w:tcW w:w="6236" w:type="dxa"/>
            <w:shd w:val="clear" w:color="auto" w:fill="auto"/>
            <w:vAlign w:val="center"/>
            <w:hideMark/>
          </w:tcPr>
          <w:p w14:paraId="777651B9"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Agregar un item (opcional), para incluir elementos asociados a regulación de potencia horaria.</w:t>
            </w:r>
          </w:p>
        </w:tc>
      </w:tr>
      <w:tr w:rsidR="00F121DD" w:rsidRPr="00003A30" w14:paraId="5A12AC16" w14:textId="77777777" w:rsidTr="00E0674A">
        <w:trPr>
          <w:trHeight w:val="20"/>
          <w:jc w:val="center"/>
        </w:trPr>
        <w:tc>
          <w:tcPr>
            <w:tcW w:w="460" w:type="dxa"/>
            <w:shd w:val="clear" w:color="auto" w:fill="D9D9D9" w:themeFill="background1" w:themeFillShade="D9"/>
            <w:noWrap/>
            <w:vAlign w:val="center"/>
            <w:hideMark/>
          </w:tcPr>
          <w:p w14:paraId="171392DC" w14:textId="77777777" w:rsidR="00003A30" w:rsidRPr="00003A30" w:rsidRDefault="00003A30" w:rsidP="00DA3AE8">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112</w:t>
            </w:r>
          </w:p>
        </w:tc>
        <w:tc>
          <w:tcPr>
            <w:tcW w:w="1701" w:type="dxa"/>
            <w:shd w:val="clear" w:color="000000" w:fill="D9D9D9"/>
            <w:vAlign w:val="center"/>
            <w:hideMark/>
          </w:tcPr>
          <w:p w14:paraId="64F5C368"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Fernando Seyler</w:t>
            </w:r>
          </w:p>
        </w:tc>
        <w:tc>
          <w:tcPr>
            <w:tcW w:w="1118" w:type="dxa"/>
            <w:shd w:val="clear" w:color="auto" w:fill="auto"/>
            <w:vAlign w:val="center"/>
            <w:hideMark/>
          </w:tcPr>
          <w:p w14:paraId="4356638B"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4</w:t>
            </w:r>
          </w:p>
        </w:tc>
        <w:tc>
          <w:tcPr>
            <w:tcW w:w="1417" w:type="dxa"/>
            <w:shd w:val="clear" w:color="auto" w:fill="auto"/>
            <w:vAlign w:val="center"/>
            <w:hideMark/>
          </w:tcPr>
          <w:p w14:paraId="6435A183"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a/2</w:t>
            </w:r>
          </w:p>
        </w:tc>
        <w:tc>
          <w:tcPr>
            <w:tcW w:w="6236" w:type="dxa"/>
            <w:shd w:val="clear" w:color="auto" w:fill="auto"/>
            <w:vAlign w:val="center"/>
            <w:hideMark/>
          </w:tcPr>
          <w:p w14:paraId="78820C82"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No se vislumbra un tratamiento de la eficiencia energética de segundo orden (tampoco de tercer orden), dentro del instructivo; lo que implica que se pierde la opción de desarrollar este aspecto dentro del proyecto de recambio de alumbrado. Considerando que el pay-back de un proyecto de eficiencia energética de segundo orden es alrededor de 2 años cuando se desarrolla en conjunto con el recambio de lumnarias (contamos con +10 de estudios realizados con datos reales y no subjetivos), se estima que se perdería una opción importante de disminuir el consumo de energía (alrededor de 20% a 25% adicional).</w:t>
            </w:r>
          </w:p>
        </w:tc>
        <w:tc>
          <w:tcPr>
            <w:tcW w:w="6236" w:type="dxa"/>
            <w:shd w:val="clear" w:color="auto" w:fill="auto"/>
            <w:vAlign w:val="center"/>
            <w:hideMark/>
          </w:tcPr>
          <w:p w14:paraId="3026C2FA"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Incorporar el concepto de eficiencia energética de segundo orden (encendido - apagado y regulación de potencia), y orientar su uso. Esto permite recuperar el dinero invertido / financiado en forma más rápida, sin detrimento del objetivo funcional de la iluminación pública. El concepto de regulación de potencia está establecido en el DS2 y en el DS51 (Capítulos  de Eficiencia Energética).</w:t>
            </w:r>
          </w:p>
        </w:tc>
      </w:tr>
      <w:tr w:rsidR="00F121DD" w:rsidRPr="00003A30" w14:paraId="3CCFC589" w14:textId="77777777" w:rsidTr="00E0674A">
        <w:trPr>
          <w:trHeight w:val="20"/>
          <w:jc w:val="center"/>
        </w:trPr>
        <w:tc>
          <w:tcPr>
            <w:tcW w:w="460" w:type="dxa"/>
            <w:shd w:val="clear" w:color="auto" w:fill="D9D9D9" w:themeFill="background1" w:themeFillShade="D9"/>
            <w:noWrap/>
            <w:vAlign w:val="center"/>
            <w:hideMark/>
          </w:tcPr>
          <w:p w14:paraId="1960BBD6" w14:textId="77777777" w:rsidR="00003A30" w:rsidRPr="00003A30" w:rsidRDefault="00003A30" w:rsidP="00DA3AE8">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113</w:t>
            </w:r>
          </w:p>
        </w:tc>
        <w:tc>
          <w:tcPr>
            <w:tcW w:w="1701" w:type="dxa"/>
            <w:shd w:val="clear" w:color="000000" w:fill="D9D9D9"/>
            <w:vAlign w:val="center"/>
            <w:hideMark/>
          </w:tcPr>
          <w:p w14:paraId="2F12AD2D"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Fernando Seyler</w:t>
            </w:r>
          </w:p>
        </w:tc>
        <w:tc>
          <w:tcPr>
            <w:tcW w:w="1118" w:type="dxa"/>
            <w:shd w:val="clear" w:color="auto" w:fill="auto"/>
            <w:vAlign w:val="center"/>
            <w:hideMark/>
          </w:tcPr>
          <w:p w14:paraId="7A8A662B"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Considerando</w:t>
            </w:r>
          </w:p>
        </w:tc>
        <w:tc>
          <w:tcPr>
            <w:tcW w:w="1417" w:type="dxa"/>
            <w:shd w:val="clear" w:color="auto" w:fill="auto"/>
            <w:vAlign w:val="center"/>
            <w:hideMark/>
          </w:tcPr>
          <w:p w14:paraId="2A7E831F"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3</w:t>
            </w:r>
          </w:p>
        </w:tc>
        <w:tc>
          <w:tcPr>
            <w:tcW w:w="6236" w:type="dxa"/>
            <w:shd w:val="clear" w:color="auto" w:fill="auto"/>
            <w:vAlign w:val="center"/>
            <w:hideMark/>
          </w:tcPr>
          <w:p w14:paraId="52790DB5"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 xml:space="preserve">Observación: Con la redacción propuesta, al disponer que sólo aquellos proyectos que han sido financiados con los ítems presupuestarios señalados en el considerando Nº2 (ver nota de pie de página) deberán contar con la aprobación por parte de la Subsecretaría de Energía para poder ser ejecutados, y además agregar como requisito copulativo exigible , el que se encuentren en una etapa previa de asignación de recursos por parte del Gobierno Regional o la Subdere (es decir en una etapa anterior a su elegibilidad),  se ha restringido en exceso el </w:t>
            </w:r>
            <w:r w:rsidRPr="00003A30">
              <w:rPr>
                <w:rFonts w:ascii="Calibri" w:eastAsia="Times New Roman" w:hAnsi="Calibri" w:cs="Calibri"/>
                <w:color w:val="000000"/>
                <w:lang w:val="en-CL" w:eastAsia="en-US"/>
              </w:rPr>
              <w:lastRenderedPageBreak/>
              <w:t>potencial rol de la misma Subsecretaría en orden a evaluar y fiscalizar proyectos de alumbrado público.</w:t>
            </w:r>
            <w:r w:rsidRPr="00003A30">
              <w:rPr>
                <w:rFonts w:ascii="Calibri" w:eastAsia="Times New Roman" w:hAnsi="Calibri" w:cs="Calibri"/>
                <w:color w:val="000000"/>
                <w:lang w:val="en-CL" w:eastAsia="en-US"/>
              </w:rPr>
              <w:br/>
              <w:t>- En primer lugar, no se están considerando una serie de proyectos financiados mediante contratación directa por parte de los ilustres municipios.</w:t>
            </w:r>
            <w:r w:rsidRPr="00003A30">
              <w:rPr>
                <w:rFonts w:ascii="Calibri" w:eastAsia="Times New Roman" w:hAnsi="Calibri" w:cs="Calibri"/>
                <w:color w:val="000000"/>
                <w:lang w:val="en-CL" w:eastAsia="en-US"/>
              </w:rPr>
              <w:br/>
              <w:t>- En segundo lugar,  al señalar que el presente instructivo será aplicable para la tramitación de solicitudes de evaluación técnica de proyectos que se encuentren en una etapa anterior  a la elegibilidad, no considera entonces a la evaluación técnica como requisito habilitante dentro del procedimiento de aprobación de los proyectos.</w:t>
            </w:r>
          </w:p>
        </w:tc>
        <w:tc>
          <w:tcPr>
            <w:tcW w:w="6236" w:type="dxa"/>
            <w:shd w:val="clear" w:color="auto" w:fill="auto"/>
            <w:vAlign w:val="center"/>
            <w:hideMark/>
          </w:tcPr>
          <w:p w14:paraId="090FC39B"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lastRenderedPageBreak/>
              <w:t xml:space="preserve">“Que, en virtud de lo dispuesto en las normas referidas en el considerando anterior, y lo dispuesto en el artículo 2º Nº 7 del DFL Nº 4 Ley General de Servicios Eléctricos, el instructivo que mediante la presente resolución se aprueba, será aplicable para la tramitación de las solicitudes de evaluación técnica de proyectos de mejoramiento y/o recambio masivo de alumbrado público, que sean efectuadas tanto por Gobiernos </w:t>
            </w:r>
            <w:r w:rsidRPr="00003A30">
              <w:rPr>
                <w:rFonts w:ascii="Calibri" w:eastAsia="Times New Roman" w:hAnsi="Calibri" w:cs="Calibri"/>
                <w:color w:val="000000"/>
                <w:lang w:val="en-CL" w:eastAsia="en-US"/>
              </w:rPr>
              <w:lastRenderedPageBreak/>
              <w:t>Regionales como asimismo para las Municipalidades, cualquiera sea la fuente de financiamientos de dichos proyectos de alumbrado público.”</w:t>
            </w:r>
          </w:p>
        </w:tc>
      </w:tr>
      <w:tr w:rsidR="00F121DD" w:rsidRPr="00003A30" w14:paraId="78D21A1F" w14:textId="77777777" w:rsidTr="00E0674A">
        <w:trPr>
          <w:trHeight w:val="20"/>
          <w:jc w:val="center"/>
        </w:trPr>
        <w:tc>
          <w:tcPr>
            <w:tcW w:w="460" w:type="dxa"/>
            <w:shd w:val="clear" w:color="auto" w:fill="D9D9D9" w:themeFill="background1" w:themeFillShade="D9"/>
            <w:noWrap/>
            <w:vAlign w:val="center"/>
            <w:hideMark/>
          </w:tcPr>
          <w:p w14:paraId="09D9E367" w14:textId="77777777" w:rsidR="00003A30" w:rsidRPr="00003A30" w:rsidRDefault="00003A30" w:rsidP="00DA3AE8">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lastRenderedPageBreak/>
              <w:t>114</w:t>
            </w:r>
          </w:p>
        </w:tc>
        <w:tc>
          <w:tcPr>
            <w:tcW w:w="1701" w:type="dxa"/>
            <w:shd w:val="clear" w:color="000000" w:fill="D9D9D9"/>
            <w:vAlign w:val="center"/>
            <w:hideMark/>
          </w:tcPr>
          <w:p w14:paraId="06F5969A"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Fernando Seyler</w:t>
            </w:r>
          </w:p>
        </w:tc>
        <w:tc>
          <w:tcPr>
            <w:tcW w:w="1118" w:type="dxa"/>
            <w:shd w:val="clear" w:color="auto" w:fill="auto"/>
            <w:vAlign w:val="center"/>
            <w:hideMark/>
          </w:tcPr>
          <w:p w14:paraId="169F3D8E"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4</w:t>
            </w:r>
          </w:p>
        </w:tc>
        <w:tc>
          <w:tcPr>
            <w:tcW w:w="1417" w:type="dxa"/>
            <w:shd w:val="clear" w:color="auto" w:fill="auto"/>
            <w:vAlign w:val="center"/>
            <w:hideMark/>
          </w:tcPr>
          <w:p w14:paraId="76093F7C"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b/iii/2</w:t>
            </w:r>
          </w:p>
        </w:tc>
        <w:tc>
          <w:tcPr>
            <w:tcW w:w="6236" w:type="dxa"/>
            <w:shd w:val="clear" w:color="auto" w:fill="auto"/>
            <w:vAlign w:val="center"/>
            <w:hideMark/>
          </w:tcPr>
          <w:p w14:paraId="5BD55C26"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“Que, la temperatura de color correlacionada, definida en la Norma CIE DIS 017/E, esté en el rango comprendido entre 2.000K a 4.500K. La certificación de esta información se deberá validar a través de un ensayo fotométrico emitido por un laboratorio acreditado por la SEC o por ILAC y/o IAF.”</w:t>
            </w:r>
            <w:r w:rsidRPr="00003A30">
              <w:rPr>
                <w:rFonts w:ascii="Calibri" w:eastAsia="Times New Roman" w:hAnsi="Calibri" w:cs="Calibri"/>
                <w:color w:val="000000"/>
                <w:lang w:val="en-CL" w:eastAsia="en-US"/>
              </w:rPr>
              <w:br/>
              <w:t>Observación: En consideración de la explosión de iluminación pública con exceso de temperatura color en el país, consideramos relevante bajar los TCC a un límite máximo de 3.000K y dejar libre el mínimo. Además se estima que la actual proposición del actual instructivo de Alumbrado Público representa una oportunidad única para hacer una distinción en los dispositivos a colocar en el ámbito de aplicación de la actual Norma de Emisión para la Regulación de la Contaminación Lumínica, DS 043/13, elaborada a partir de la Revisión del DS 686/98, en términos de iluminación en zonas, urbanas, bordes costeros, zonas patrimoniales y áreas deportivas.</w:t>
            </w:r>
          </w:p>
        </w:tc>
        <w:tc>
          <w:tcPr>
            <w:tcW w:w="6236" w:type="dxa"/>
            <w:shd w:val="clear" w:color="auto" w:fill="auto"/>
            <w:vAlign w:val="center"/>
            <w:hideMark/>
          </w:tcPr>
          <w:p w14:paraId="233D116C"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“Que, la temperatura de color correlacionada, definida en la Norma CIE DIS 017/E, tenga un rango comprendido sin límite inferior y un límite máximo de 3000 K. Excepto en el caso de las áreas deportivas en que se permitirán hasta 4000 K sujeto a control horario establecido en la presente normativa. Tratándose del ámbito de aplicación territorial de la actual Norma de Emisión para la Regulación de la Contaminación Lumínica, DS 043/13 se hará exigible un límite máximo de 2800K.</w:t>
            </w:r>
            <w:r w:rsidRPr="00003A30">
              <w:rPr>
                <w:rFonts w:ascii="Calibri" w:eastAsia="Times New Roman" w:hAnsi="Calibri" w:cs="Calibri"/>
                <w:color w:val="000000"/>
                <w:lang w:val="en-CL" w:eastAsia="en-US"/>
              </w:rPr>
              <w:br/>
              <w:t>La certificación de esta información se deberá validar a través de un ensayo fotométrico emitido por un laboratorio acreditado por la SEC o por ILAC y/o IAF.”</w:t>
            </w:r>
          </w:p>
        </w:tc>
      </w:tr>
      <w:tr w:rsidR="00F121DD" w:rsidRPr="00003A30" w14:paraId="20EDC88E" w14:textId="77777777" w:rsidTr="00E0674A">
        <w:trPr>
          <w:trHeight w:val="20"/>
          <w:jc w:val="center"/>
        </w:trPr>
        <w:tc>
          <w:tcPr>
            <w:tcW w:w="460" w:type="dxa"/>
            <w:shd w:val="clear" w:color="auto" w:fill="D9D9D9" w:themeFill="background1" w:themeFillShade="D9"/>
            <w:noWrap/>
            <w:vAlign w:val="center"/>
            <w:hideMark/>
          </w:tcPr>
          <w:p w14:paraId="2F4118D0" w14:textId="77777777" w:rsidR="00003A30" w:rsidRPr="00003A30" w:rsidRDefault="00003A30" w:rsidP="00DA3AE8">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115</w:t>
            </w:r>
          </w:p>
        </w:tc>
        <w:tc>
          <w:tcPr>
            <w:tcW w:w="1701" w:type="dxa"/>
            <w:shd w:val="clear" w:color="000000" w:fill="D9D9D9"/>
            <w:vAlign w:val="center"/>
            <w:hideMark/>
          </w:tcPr>
          <w:p w14:paraId="6F61BFA6" w14:textId="70EBC1B4"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Manufacturas Eléctricas ByP Ltda</w:t>
            </w:r>
          </w:p>
        </w:tc>
        <w:tc>
          <w:tcPr>
            <w:tcW w:w="1118" w:type="dxa"/>
            <w:shd w:val="clear" w:color="auto" w:fill="auto"/>
            <w:vAlign w:val="center"/>
            <w:hideMark/>
          </w:tcPr>
          <w:p w14:paraId="14022637"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4</w:t>
            </w:r>
          </w:p>
        </w:tc>
        <w:tc>
          <w:tcPr>
            <w:tcW w:w="1417" w:type="dxa"/>
            <w:shd w:val="clear" w:color="auto" w:fill="auto"/>
            <w:vAlign w:val="center"/>
            <w:hideMark/>
          </w:tcPr>
          <w:p w14:paraId="3180B677"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 xml:space="preserve">a/5 </w:t>
            </w:r>
          </w:p>
        </w:tc>
        <w:tc>
          <w:tcPr>
            <w:tcW w:w="6236" w:type="dxa"/>
            <w:shd w:val="clear" w:color="auto" w:fill="auto"/>
            <w:vAlign w:val="center"/>
            <w:hideMark/>
          </w:tcPr>
          <w:p w14:paraId="31E4CCB2"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 xml:space="preserve">Si bien es cierto es estrictamente necesario el parametro de "Altura de punto de luz" para el calculo de las iluminancia, se deben dar referencias específicas sobre este ítem, esto considerando que no todos los municipios (principalmente) cuentan con las herramientas y/o conocimientos para determinar un dato fidedigno. Se recomienda fijar 2 o 3 estándares relacionados con el tipo de poste en que está instalada la luminaria (poste hormigon BT, poste hormigon AT, otro) </w:t>
            </w:r>
          </w:p>
        </w:tc>
        <w:tc>
          <w:tcPr>
            <w:tcW w:w="6236" w:type="dxa"/>
            <w:shd w:val="clear" w:color="auto" w:fill="auto"/>
            <w:vAlign w:val="center"/>
            <w:hideMark/>
          </w:tcPr>
          <w:p w14:paraId="318D9DDC"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 xml:space="preserve">Que tanto para proyectos de alumbrado público de vía vehicular como peatonal, el valor a utilizar para el parámetro “Altura de punto de Luz”, indicado en “Tabla 3. Parámetros de Simulación” contenida en ANEXO N° 5, corresponda al definido como “altura de montaje”, al que hace referencia el Artículo 4°, numeral 1, del DS51. La "Altura de montaje" tiene directa relación el tipo de poste identificado en el ANEXO N°1 y las recomendaciones descritas en el mismo. </w:t>
            </w:r>
          </w:p>
        </w:tc>
      </w:tr>
      <w:tr w:rsidR="00F121DD" w:rsidRPr="00003A30" w14:paraId="509707F5" w14:textId="77777777" w:rsidTr="00E0674A">
        <w:trPr>
          <w:trHeight w:val="20"/>
          <w:jc w:val="center"/>
        </w:trPr>
        <w:tc>
          <w:tcPr>
            <w:tcW w:w="460" w:type="dxa"/>
            <w:shd w:val="clear" w:color="auto" w:fill="D9D9D9" w:themeFill="background1" w:themeFillShade="D9"/>
            <w:noWrap/>
            <w:vAlign w:val="center"/>
            <w:hideMark/>
          </w:tcPr>
          <w:p w14:paraId="5D33BBF0" w14:textId="77777777" w:rsidR="00003A30" w:rsidRPr="00003A30" w:rsidRDefault="00003A30" w:rsidP="00DA3AE8">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116</w:t>
            </w:r>
          </w:p>
        </w:tc>
        <w:tc>
          <w:tcPr>
            <w:tcW w:w="1701" w:type="dxa"/>
            <w:shd w:val="clear" w:color="000000" w:fill="D9D9D9"/>
            <w:vAlign w:val="center"/>
            <w:hideMark/>
          </w:tcPr>
          <w:p w14:paraId="24BDC38D" w14:textId="0D74BCB3" w:rsidR="00003A30" w:rsidRPr="00003A30" w:rsidRDefault="00BB3F2C"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Manufacturas Eléctricas ByP Ltda</w:t>
            </w:r>
          </w:p>
        </w:tc>
        <w:tc>
          <w:tcPr>
            <w:tcW w:w="1118" w:type="dxa"/>
            <w:shd w:val="clear" w:color="auto" w:fill="auto"/>
            <w:vAlign w:val="center"/>
            <w:hideMark/>
          </w:tcPr>
          <w:p w14:paraId="1F03B824"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4</w:t>
            </w:r>
          </w:p>
        </w:tc>
        <w:tc>
          <w:tcPr>
            <w:tcW w:w="1417" w:type="dxa"/>
            <w:shd w:val="clear" w:color="auto" w:fill="auto"/>
            <w:vAlign w:val="center"/>
            <w:hideMark/>
          </w:tcPr>
          <w:p w14:paraId="6CBBEE3B"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 xml:space="preserve">b/i </w:t>
            </w:r>
          </w:p>
        </w:tc>
        <w:tc>
          <w:tcPr>
            <w:tcW w:w="6236" w:type="dxa"/>
            <w:shd w:val="clear" w:color="auto" w:fill="auto"/>
            <w:vAlign w:val="center"/>
            <w:hideMark/>
          </w:tcPr>
          <w:p w14:paraId="00AF2D45"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 xml:space="preserve">Sobre la acreditación de caracteristicas mediante laboratorios reconocidos por SEC y fichas técnicas. Se recomienda otorgar mayor peso técnico al INN ya que es este quién cuenta con las alianzas técnicas con organismos internacionales para validar los protocolos de medición de las carcateristicas específicas. </w:t>
            </w:r>
          </w:p>
        </w:tc>
        <w:tc>
          <w:tcPr>
            <w:tcW w:w="6236" w:type="dxa"/>
            <w:shd w:val="clear" w:color="auto" w:fill="auto"/>
            <w:vAlign w:val="center"/>
            <w:hideMark/>
          </w:tcPr>
          <w:p w14:paraId="5B686FD4"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 xml:space="preserve">La certificación y acreditación de la información se deberá validar a través de un ensayo emitido por algun laboratorio nacional acreditado por el INN. </w:t>
            </w:r>
          </w:p>
        </w:tc>
      </w:tr>
      <w:tr w:rsidR="00F121DD" w:rsidRPr="00003A30" w14:paraId="19F17510" w14:textId="77777777" w:rsidTr="00E0674A">
        <w:trPr>
          <w:trHeight w:val="20"/>
          <w:jc w:val="center"/>
        </w:trPr>
        <w:tc>
          <w:tcPr>
            <w:tcW w:w="460" w:type="dxa"/>
            <w:shd w:val="clear" w:color="auto" w:fill="D9D9D9" w:themeFill="background1" w:themeFillShade="D9"/>
            <w:noWrap/>
            <w:vAlign w:val="center"/>
            <w:hideMark/>
          </w:tcPr>
          <w:p w14:paraId="4D19358B" w14:textId="77777777" w:rsidR="00003A30" w:rsidRPr="00003A30" w:rsidRDefault="00003A30" w:rsidP="00DA3AE8">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117</w:t>
            </w:r>
          </w:p>
        </w:tc>
        <w:tc>
          <w:tcPr>
            <w:tcW w:w="1701" w:type="dxa"/>
            <w:shd w:val="clear" w:color="000000" w:fill="D9D9D9"/>
            <w:vAlign w:val="center"/>
            <w:hideMark/>
          </w:tcPr>
          <w:p w14:paraId="5B27F2C8" w14:textId="5CFB2C31" w:rsidR="00003A30" w:rsidRPr="00003A30" w:rsidRDefault="00BB3F2C"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Manufacturas Eléctricas ByP Ltda</w:t>
            </w:r>
          </w:p>
        </w:tc>
        <w:tc>
          <w:tcPr>
            <w:tcW w:w="1118" w:type="dxa"/>
            <w:shd w:val="clear" w:color="auto" w:fill="auto"/>
            <w:vAlign w:val="center"/>
            <w:hideMark/>
          </w:tcPr>
          <w:p w14:paraId="2699C1F8"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4</w:t>
            </w:r>
          </w:p>
        </w:tc>
        <w:tc>
          <w:tcPr>
            <w:tcW w:w="1417" w:type="dxa"/>
            <w:shd w:val="clear" w:color="auto" w:fill="auto"/>
            <w:vAlign w:val="center"/>
            <w:hideMark/>
          </w:tcPr>
          <w:p w14:paraId="73B2FC5D"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 xml:space="preserve">b/i/1 </w:t>
            </w:r>
          </w:p>
        </w:tc>
        <w:tc>
          <w:tcPr>
            <w:tcW w:w="6236" w:type="dxa"/>
            <w:shd w:val="clear" w:color="auto" w:fill="auto"/>
            <w:vAlign w:val="center"/>
            <w:hideMark/>
          </w:tcPr>
          <w:p w14:paraId="3488819C"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 xml:space="preserve">(1) Se debe entregar mayor peso técnico administrativo al PE 5/07 que es el Protocolo que condiciona la posibilidad de comercializar la luminaria en el territorio nacional bajo las carcateristicas declaradas y ensayadas, por sobre un ensayo voluntario tomado por un laboratorio. (2) Se recomienda exigir como mínimo un grado de protección IP66 para asegurar condición de hermeticidad incluido en ambiente lluvioso. </w:t>
            </w:r>
          </w:p>
        </w:tc>
        <w:tc>
          <w:tcPr>
            <w:tcW w:w="6236" w:type="dxa"/>
            <w:shd w:val="clear" w:color="auto" w:fill="auto"/>
            <w:vAlign w:val="center"/>
            <w:hideMark/>
          </w:tcPr>
          <w:p w14:paraId="73E10108"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 xml:space="preserve">Que, el cuerpo óptico y driver (o compartimiento eléctrico) cuenten con un Grado de Protección IP, como mínimo de 66, según la definición establecida en el Artículo 3°, numeral 3.20 del DS2 y en el Artículo 4°, numeral 18 del DS51. La certificación de esta información se deberá validar a través del certificado de Tipo/Producto acorde al PE 5/07 </w:t>
            </w:r>
          </w:p>
        </w:tc>
      </w:tr>
      <w:tr w:rsidR="00F121DD" w:rsidRPr="00003A30" w14:paraId="2D484AC6" w14:textId="77777777" w:rsidTr="00E0674A">
        <w:trPr>
          <w:trHeight w:val="20"/>
          <w:jc w:val="center"/>
        </w:trPr>
        <w:tc>
          <w:tcPr>
            <w:tcW w:w="460" w:type="dxa"/>
            <w:shd w:val="clear" w:color="auto" w:fill="D9D9D9" w:themeFill="background1" w:themeFillShade="D9"/>
            <w:noWrap/>
            <w:vAlign w:val="center"/>
            <w:hideMark/>
          </w:tcPr>
          <w:p w14:paraId="5F24A2AE" w14:textId="77777777" w:rsidR="00003A30" w:rsidRPr="00003A30" w:rsidRDefault="00003A30" w:rsidP="00DA3AE8">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118</w:t>
            </w:r>
          </w:p>
        </w:tc>
        <w:tc>
          <w:tcPr>
            <w:tcW w:w="1701" w:type="dxa"/>
            <w:shd w:val="clear" w:color="000000" w:fill="D9D9D9"/>
            <w:vAlign w:val="center"/>
            <w:hideMark/>
          </w:tcPr>
          <w:p w14:paraId="1B81CC13" w14:textId="3A102919" w:rsidR="00003A30" w:rsidRPr="00003A30" w:rsidRDefault="00BB3F2C"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Manufacturas Eléctricas ByP Ltda</w:t>
            </w:r>
          </w:p>
        </w:tc>
        <w:tc>
          <w:tcPr>
            <w:tcW w:w="1118" w:type="dxa"/>
            <w:shd w:val="clear" w:color="auto" w:fill="auto"/>
            <w:vAlign w:val="center"/>
            <w:hideMark/>
          </w:tcPr>
          <w:p w14:paraId="5D7EA6BA"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4</w:t>
            </w:r>
          </w:p>
        </w:tc>
        <w:tc>
          <w:tcPr>
            <w:tcW w:w="1417" w:type="dxa"/>
            <w:shd w:val="clear" w:color="auto" w:fill="auto"/>
            <w:vAlign w:val="center"/>
            <w:hideMark/>
          </w:tcPr>
          <w:p w14:paraId="5ECF25C1"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 xml:space="preserve">b/i/2 </w:t>
            </w:r>
          </w:p>
        </w:tc>
        <w:tc>
          <w:tcPr>
            <w:tcW w:w="6236" w:type="dxa"/>
            <w:shd w:val="clear" w:color="auto" w:fill="auto"/>
            <w:vAlign w:val="center"/>
            <w:hideMark/>
          </w:tcPr>
          <w:p w14:paraId="4BE84470"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 xml:space="preserve">Al tratarse de luminaria de uso exterior, se recomienda estandarizar los requerimientos al mismo nivel de grado de protección para todos los productos </w:t>
            </w:r>
          </w:p>
        </w:tc>
        <w:tc>
          <w:tcPr>
            <w:tcW w:w="6236" w:type="dxa"/>
            <w:shd w:val="clear" w:color="auto" w:fill="auto"/>
            <w:vAlign w:val="center"/>
            <w:hideMark/>
          </w:tcPr>
          <w:p w14:paraId="28966909"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 xml:space="preserve">Que, si se trata de luminarias del tipo “catenarias” en Proyectos de alumbrado público de vía peatonal, se contemple un grado de protección mínimo de IP 66, de acuerdo con lo dispuesto en el Artículo 17, letra k), numeral iii, del DS51. La certificación de esta información se deberá validar a través del certificado de Tipo/Producto acorde al PE 5/07 </w:t>
            </w:r>
          </w:p>
        </w:tc>
      </w:tr>
      <w:tr w:rsidR="00F121DD" w:rsidRPr="00003A30" w14:paraId="3D29CF64" w14:textId="77777777" w:rsidTr="00E0674A">
        <w:trPr>
          <w:trHeight w:val="20"/>
          <w:jc w:val="center"/>
        </w:trPr>
        <w:tc>
          <w:tcPr>
            <w:tcW w:w="460" w:type="dxa"/>
            <w:shd w:val="clear" w:color="auto" w:fill="D9D9D9" w:themeFill="background1" w:themeFillShade="D9"/>
            <w:noWrap/>
            <w:vAlign w:val="center"/>
            <w:hideMark/>
          </w:tcPr>
          <w:p w14:paraId="496952DD" w14:textId="77777777" w:rsidR="00003A30" w:rsidRPr="00003A30" w:rsidRDefault="00003A30" w:rsidP="00DA3AE8">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119</w:t>
            </w:r>
          </w:p>
        </w:tc>
        <w:tc>
          <w:tcPr>
            <w:tcW w:w="1701" w:type="dxa"/>
            <w:shd w:val="clear" w:color="000000" w:fill="D9D9D9"/>
            <w:vAlign w:val="center"/>
            <w:hideMark/>
          </w:tcPr>
          <w:p w14:paraId="689CC651" w14:textId="01CE0325" w:rsidR="00003A30" w:rsidRPr="00003A30" w:rsidRDefault="00BB3F2C"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Manufacturas Eléctricas ByP Ltda</w:t>
            </w:r>
          </w:p>
        </w:tc>
        <w:tc>
          <w:tcPr>
            <w:tcW w:w="1118" w:type="dxa"/>
            <w:shd w:val="clear" w:color="auto" w:fill="auto"/>
            <w:vAlign w:val="center"/>
            <w:hideMark/>
          </w:tcPr>
          <w:p w14:paraId="6171100E"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4</w:t>
            </w:r>
          </w:p>
        </w:tc>
        <w:tc>
          <w:tcPr>
            <w:tcW w:w="1417" w:type="dxa"/>
            <w:shd w:val="clear" w:color="auto" w:fill="auto"/>
            <w:vAlign w:val="center"/>
            <w:hideMark/>
          </w:tcPr>
          <w:p w14:paraId="4981C1E0"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 xml:space="preserve">b/i/3 </w:t>
            </w:r>
          </w:p>
        </w:tc>
        <w:tc>
          <w:tcPr>
            <w:tcW w:w="6236" w:type="dxa"/>
            <w:shd w:val="clear" w:color="auto" w:fill="auto"/>
            <w:vAlign w:val="center"/>
            <w:hideMark/>
          </w:tcPr>
          <w:p w14:paraId="11F79195"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 xml:space="preserve">(1) Se recomienda fijar un estandar mínimo de resistencia al impacto de IK08, esto justificado en que muchas de las luminarias montadas a menos de 9m de altura sufren consecuencias de vandalismo. (2) También se recomienda eliminar como medio de respaldo técnico la presentación de ficha o catálogo, ya que la información descrita en ese medio, no siempre es fidedigna. </w:t>
            </w:r>
          </w:p>
        </w:tc>
        <w:tc>
          <w:tcPr>
            <w:tcW w:w="6236" w:type="dxa"/>
            <w:shd w:val="clear" w:color="auto" w:fill="auto"/>
            <w:vAlign w:val="center"/>
            <w:hideMark/>
          </w:tcPr>
          <w:p w14:paraId="6198C77C"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 xml:space="preserve">Que, los difusores tengan una protección IK como mínimo de 08, de acuerdo con lo dispuesto en la Norma IEC 62262 y su definición de clasificación de grados de protección IK. La certificación de esta información se deberá validar a través de un ensayo de resistencia al impacto según Norma IEC 60598-2-3, Norma IEC 62262. </w:t>
            </w:r>
          </w:p>
        </w:tc>
      </w:tr>
      <w:tr w:rsidR="00F121DD" w:rsidRPr="00003A30" w14:paraId="31CC56F5" w14:textId="77777777" w:rsidTr="00E0674A">
        <w:trPr>
          <w:trHeight w:val="20"/>
          <w:jc w:val="center"/>
        </w:trPr>
        <w:tc>
          <w:tcPr>
            <w:tcW w:w="460" w:type="dxa"/>
            <w:shd w:val="clear" w:color="auto" w:fill="D9D9D9" w:themeFill="background1" w:themeFillShade="D9"/>
            <w:noWrap/>
            <w:vAlign w:val="center"/>
            <w:hideMark/>
          </w:tcPr>
          <w:p w14:paraId="08060606" w14:textId="77777777" w:rsidR="00003A30" w:rsidRPr="00003A30" w:rsidRDefault="00003A30" w:rsidP="00DA3AE8">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120</w:t>
            </w:r>
          </w:p>
        </w:tc>
        <w:tc>
          <w:tcPr>
            <w:tcW w:w="1701" w:type="dxa"/>
            <w:shd w:val="clear" w:color="000000" w:fill="D9D9D9"/>
            <w:vAlign w:val="center"/>
            <w:hideMark/>
          </w:tcPr>
          <w:p w14:paraId="6A21CDB9" w14:textId="656F1061" w:rsidR="00003A30" w:rsidRPr="00003A30" w:rsidRDefault="00BB3F2C"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Manufacturas Eléctricas ByP Ltda</w:t>
            </w:r>
          </w:p>
        </w:tc>
        <w:tc>
          <w:tcPr>
            <w:tcW w:w="1118" w:type="dxa"/>
            <w:shd w:val="clear" w:color="auto" w:fill="auto"/>
            <w:vAlign w:val="center"/>
            <w:hideMark/>
          </w:tcPr>
          <w:p w14:paraId="2DDE1F3B"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4</w:t>
            </w:r>
          </w:p>
        </w:tc>
        <w:tc>
          <w:tcPr>
            <w:tcW w:w="1417" w:type="dxa"/>
            <w:shd w:val="clear" w:color="auto" w:fill="auto"/>
            <w:vAlign w:val="center"/>
            <w:hideMark/>
          </w:tcPr>
          <w:p w14:paraId="3D60D8ED"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 xml:space="preserve">b/i/4 </w:t>
            </w:r>
          </w:p>
        </w:tc>
        <w:tc>
          <w:tcPr>
            <w:tcW w:w="6236" w:type="dxa"/>
            <w:shd w:val="clear" w:color="auto" w:fill="auto"/>
            <w:vAlign w:val="center"/>
            <w:hideMark/>
          </w:tcPr>
          <w:p w14:paraId="476EC24E"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 xml:space="preserve">Esta condición es válida para luminarias para uso vial y peatonal, sin embargo las luminarias tipo pagoda no es posible que la cumplan a menos que dispongan por una cuestión de lógica constructiva. </w:t>
            </w:r>
          </w:p>
        </w:tc>
        <w:tc>
          <w:tcPr>
            <w:tcW w:w="6236" w:type="dxa"/>
            <w:shd w:val="clear" w:color="auto" w:fill="auto"/>
            <w:vAlign w:val="center"/>
            <w:hideMark/>
          </w:tcPr>
          <w:p w14:paraId="7F210BBD"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 xml:space="preserve">Que, el acoplamiento de la luminaria permita su conexión horizontal y/o vertical al gancho o brazo al interior de las mismas, salvo en casos de lumianrias ornamentales donde solo es posible el montaje vertical, sin dejar tuberías ni cables a la vista </w:t>
            </w:r>
          </w:p>
        </w:tc>
      </w:tr>
      <w:tr w:rsidR="00F121DD" w:rsidRPr="00003A30" w14:paraId="3F0116AA" w14:textId="77777777" w:rsidTr="00E0674A">
        <w:trPr>
          <w:trHeight w:val="20"/>
          <w:jc w:val="center"/>
        </w:trPr>
        <w:tc>
          <w:tcPr>
            <w:tcW w:w="460" w:type="dxa"/>
            <w:shd w:val="clear" w:color="auto" w:fill="D9D9D9" w:themeFill="background1" w:themeFillShade="D9"/>
            <w:noWrap/>
            <w:vAlign w:val="center"/>
            <w:hideMark/>
          </w:tcPr>
          <w:p w14:paraId="0730D43E" w14:textId="77777777" w:rsidR="00003A30" w:rsidRPr="00003A30" w:rsidRDefault="00003A30" w:rsidP="00DA3AE8">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121</w:t>
            </w:r>
          </w:p>
        </w:tc>
        <w:tc>
          <w:tcPr>
            <w:tcW w:w="1701" w:type="dxa"/>
            <w:shd w:val="clear" w:color="000000" w:fill="D9D9D9"/>
            <w:vAlign w:val="center"/>
            <w:hideMark/>
          </w:tcPr>
          <w:p w14:paraId="774AFCD3" w14:textId="1C9D9F8E" w:rsidR="00003A30" w:rsidRPr="00003A30" w:rsidRDefault="00BB3F2C"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Manufacturas Eléctricas ByP Ltda</w:t>
            </w:r>
          </w:p>
        </w:tc>
        <w:tc>
          <w:tcPr>
            <w:tcW w:w="1118" w:type="dxa"/>
            <w:shd w:val="clear" w:color="auto" w:fill="auto"/>
            <w:vAlign w:val="center"/>
            <w:hideMark/>
          </w:tcPr>
          <w:p w14:paraId="12D23499"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4</w:t>
            </w:r>
          </w:p>
        </w:tc>
        <w:tc>
          <w:tcPr>
            <w:tcW w:w="1417" w:type="dxa"/>
            <w:shd w:val="clear" w:color="auto" w:fill="auto"/>
            <w:vAlign w:val="center"/>
            <w:hideMark/>
          </w:tcPr>
          <w:p w14:paraId="2538947F"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b/iii/1</w:t>
            </w:r>
          </w:p>
        </w:tc>
        <w:tc>
          <w:tcPr>
            <w:tcW w:w="6236" w:type="dxa"/>
            <w:shd w:val="clear" w:color="auto" w:fill="auto"/>
            <w:vAlign w:val="center"/>
            <w:hideMark/>
          </w:tcPr>
          <w:p w14:paraId="06A5877C"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 xml:space="preserve">Dadas las actuales condiciones de mercado, es posible aumentar el requerimiento de eficacia luminosa de la luminaria, sin la necesidad atentar contra la libre competencia; a demás de asegurar con desde el inicio una mayor eficiencia energética para el proyecto </w:t>
            </w:r>
          </w:p>
        </w:tc>
        <w:tc>
          <w:tcPr>
            <w:tcW w:w="6236" w:type="dxa"/>
            <w:shd w:val="clear" w:color="auto" w:fill="auto"/>
            <w:vAlign w:val="center"/>
            <w:hideMark/>
          </w:tcPr>
          <w:p w14:paraId="174B4E21"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 xml:space="preserve">Que, para el caso de Proyectos de alumbrado público de vías vehiculares, la Eficacia Luminosa de la luminaria, no sea menor a 130 [lm/W], considerando el flujo total de la luminaria y la potencia total absorbida de la red de acuerdo con lo dispuesto en el Artículo 3°, numeral 3.7 del DS2. La certificación de esta información se deberá validar a través de un ensayo fotométrico emitido por un laboratorio acreditado por el INN o por ILAC y/o IAF. </w:t>
            </w:r>
          </w:p>
        </w:tc>
      </w:tr>
      <w:tr w:rsidR="00F121DD" w:rsidRPr="00003A30" w14:paraId="0C58BA42" w14:textId="77777777" w:rsidTr="00E0674A">
        <w:trPr>
          <w:trHeight w:val="20"/>
          <w:jc w:val="center"/>
        </w:trPr>
        <w:tc>
          <w:tcPr>
            <w:tcW w:w="460" w:type="dxa"/>
            <w:shd w:val="clear" w:color="auto" w:fill="D9D9D9" w:themeFill="background1" w:themeFillShade="D9"/>
            <w:noWrap/>
            <w:vAlign w:val="center"/>
            <w:hideMark/>
          </w:tcPr>
          <w:p w14:paraId="27CF46F5" w14:textId="77777777" w:rsidR="00003A30" w:rsidRPr="00003A30" w:rsidRDefault="00003A30" w:rsidP="00DA3AE8">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lastRenderedPageBreak/>
              <w:t>122</w:t>
            </w:r>
          </w:p>
        </w:tc>
        <w:tc>
          <w:tcPr>
            <w:tcW w:w="1701" w:type="dxa"/>
            <w:shd w:val="clear" w:color="000000" w:fill="D9D9D9"/>
            <w:vAlign w:val="center"/>
            <w:hideMark/>
          </w:tcPr>
          <w:p w14:paraId="55E1FE9E" w14:textId="79B43323" w:rsidR="00003A30" w:rsidRPr="00003A30" w:rsidRDefault="00BB3F2C"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Manufacturas Eléctricas ByP Ltda</w:t>
            </w:r>
          </w:p>
        </w:tc>
        <w:tc>
          <w:tcPr>
            <w:tcW w:w="1118" w:type="dxa"/>
            <w:shd w:val="clear" w:color="auto" w:fill="auto"/>
            <w:vAlign w:val="center"/>
            <w:hideMark/>
          </w:tcPr>
          <w:p w14:paraId="59F1D687"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4</w:t>
            </w:r>
          </w:p>
        </w:tc>
        <w:tc>
          <w:tcPr>
            <w:tcW w:w="1417" w:type="dxa"/>
            <w:shd w:val="clear" w:color="auto" w:fill="auto"/>
            <w:vAlign w:val="center"/>
            <w:hideMark/>
          </w:tcPr>
          <w:p w14:paraId="2DBFDECC"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b/iii/2</w:t>
            </w:r>
          </w:p>
        </w:tc>
        <w:tc>
          <w:tcPr>
            <w:tcW w:w="6236" w:type="dxa"/>
            <w:shd w:val="clear" w:color="auto" w:fill="auto"/>
            <w:vAlign w:val="center"/>
            <w:hideMark/>
          </w:tcPr>
          <w:p w14:paraId="34D30536"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 xml:space="preserve">El rango de temperatura de color especificado es demasiado amplio; en la práctica es demasiada notoria la diferencia visual entre un extremo y otro. En este contexto se recomienda mantener el rango total, pero establecer subdivisiones (subconjuntos) que permitan identificar tonos mas uniformes entre los límites mínimo y máximo del mismo. </w:t>
            </w:r>
          </w:p>
        </w:tc>
        <w:tc>
          <w:tcPr>
            <w:tcW w:w="6236" w:type="dxa"/>
            <w:shd w:val="clear" w:color="auto" w:fill="auto"/>
            <w:vAlign w:val="center"/>
            <w:hideMark/>
          </w:tcPr>
          <w:p w14:paraId="1E7BBEF0"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 xml:space="preserve">Que, la temperatura de color correlacionada, definida en la Norma CIE DIS 017/E, esté en el rango comprendido entre 2.000K a 4.500K, ubicando dentro de este rango subdivisiones comprendidas entre 2.000K a 2.800K (muy cálido), entre 2.800K a 3.500K (cálido) y entre 3.500K a 4.500K (neutro). La certificación de esta información se deberá validar a través de un ensayo fotométrico emitido por un laboratorio acreditado por el INN o por ILAC y/o IAF. </w:t>
            </w:r>
          </w:p>
        </w:tc>
      </w:tr>
      <w:tr w:rsidR="00F121DD" w:rsidRPr="00003A30" w14:paraId="52919782" w14:textId="77777777" w:rsidTr="00E0674A">
        <w:trPr>
          <w:trHeight w:val="20"/>
          <w:jc w:val="center"/>
        </w:trPr>
        <w:tc>
          <w:tcPr>
            <w:tcW w:w="460" w:type="dxa"/>
            <w:shd w:val="clear" w:color="auto" w:fill="D9D9D9" w:themeFill="background1" w:themeFillShade="D9"/>
            <w:noWrap/>
            <w:vAlign w:val="center"/>
            <w:hideMark/>
          </w:tcPr>
          <w:p w14:paraId="42EE2AE0" w14:textId="77777777" w:rsidR="00003A30" w:rsidRPr="00003A30" w:rsidRDefault="00003A30" w:rsidP="00DA3AE8">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123</w:t>
            </w:r>
          </w:p>
        </w:tc>
        <w:tc>
          <w:tcPr>
            <w:tcW w:w="1701" w:type="dxa"/>
            <w:shd w:val="clear" w:color="000000" w:fill="D9D9D9"/>
            <w:vAlign w:val="center"/>
            <w:hideMark/>
          </w:tcPr>
          <w:p w14:paraId="45EFB65B" w14:textId="47AC8235" w:rsidR="00003A30" w:rsidRPr="00003A30" w:rsidRDefault="00BB3F2C"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Manufacturas Eléctricas ByP Ltda</w:t>
            </w:r>
          </w:p>
        </w:tc>
        <w:tc>
          <w:tcPr>
            <w:tcW w:w="1118" w:type="dxa"/>
            <w:shd w:val="clear" w:color="auto" w:fill="auto"/>
            <w:vAlign w:val="center"/>
            <w:hideMark/>
          </w:tcPr>
          <w:p w14:paraId="183398E1"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4</w:t>
            </w:r>
          </w:p>
        </w:tc>
        <w:tc>
          <w:tcPr>
            <w:tcW w:w="1417" w:type="dxa"/>
            <w:shd w:val="clear" w:color="auto" w:fill="auto"/>
            <w:vAlign w:val="center"/>
            <w:hideMark/>
          </w:tcPr>
          <w:p w14:paraId="0E7C9EB9"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b/iii/3</w:t>
            </w:r>
          </w:p>
        </w:tc>
        <w:tc>
          <w:tcPr>
            <w:tcW w:w="6236" w:type="dxa"/>
            <w:shd w:val="clear" w:color="auto" w:fill="auto"/>
            <w:vAlign w:val="center"/>
            <w:hideMark/>
          </w:tcPr>
          <w:p w14:paraId="5DE1CE69"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 xml:space="preserve">Dadas las actuales condiciones de mercado, es posible aumentar el requerimiento de Reproducción Cromática (CRI), sin la necesidad atentar contra la libre competencia; a demás de asegurar con desde el inicio una mayor eficiencia energética para el proyecto </w:t>
            </w:r>
          </w:p>
        </w:tc>
        <w:tc>
          <w:tcPr>
            <w:tcW w:w="6236" w:type="dxa"/>
            <w:shd w:val="clear" w:color="auto" w:fill="auto"/>
            <w:vAlign w:val="center"/>
            <w:hideMark/>
          </w:tcPr>
          <w:p w14:paraId="3AB87C9E"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 xml:space="preserve">Que, en Proyectos de alumbrado público de vías vehiculares, el valor del Índice de Reproducción Cromática (CRI), sea al menos 70 y, para Proyectos de alumbrado público para el tránsito peatonal, dicho valor sea el indicado en Artículo 17, letra k), numeral ii del DS51. Para ambos tipos de Proyectos se considerará la definición de “Índice de Reproducción Cromática (CRI)” de acuerdo con lo dispuesto en el Artículo 4, numeral 17 del DS51. La certificación de esta información se deberá validar a través de un ensayo fotométrico emitido por un laboratorio acreditado por el INN o por ILAC y/o IAF. </w:t>
            </w:r>
          </w:p>
        </w:tc>
      </w:tr>
      <w:tr w:rsidR="00F121DD" w:rsidRPr="00003A30" w14:paraId="264E9507" w14:textId="77777777" w:rsidTr="00E0674A">
        <w:trPr>
          <w:trHeight w:val="20"/>
          <w:jc w:val="center"/>
        </w:trPr>
        <w:tc>
          <w:tcPr>
            <w:tcW w:w="460" w:type="dxa"/>
            <w:shd w:val="clear" w:color="auto" w:fill="D9D9D9" w:themeFill="background1" w:themeFillShade="D9"/>
            <w:noWrap/>
            <w:vAlign w:val="center"/>
            <w:hideMark/>
          </w:tcPr>
          <w:p w14:paraId="366E3576" w14:textId="77777777" w:rsidR="00003A30" w:rsidRPr="00003A30" w:rsidRDefault="00003A30" w:rsidP="00DA3AE8">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124</w:t>
            </w:r>
          </w:p>
        </w:tc>
        <w:tc>
          <w:tcPr>
            <w:tcW w:w="1701" w:type="dxa"/>
            <w:shd w:val="clear" w:color="000000" w:fill="D9D9D9"/>
            <w:vAlign w:val="center"/>
            <w:hideMark/>
          </w:tcPr>
          <w:p w14:paraId="3D05C489" w14:textId="2AE0FC3A" w:rsidR="00003A30" w:rsidRPr="00003A30" w:rsidRDefault="00BB3F2C"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Manufacturas Eléctricas ByP Ltda</w:t>
            </w:r>
          </w:p>
        </w:tc>
        <w:tc>
          <w:tcPr>
            <w:tcW w:w="1118" w:type="dxa"/>
            <w:shd w:val="clear" w:color="auto" w:fill="auto"/>
            <w:vAlign w:val="center"/>
            <w:hideMark/>
          </w:tcPr>
          <w:p w14:paraId="21519F5A"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4</w:t>
            </w:r>
          </w:p>
        </w:tc>
        <w:tc>
          <w:tcPr>
            <w:tcW w:w="1417" w:type="dxa"/>
            <w:shd w:val="clear" w:color="auto" w:fill="auto"/>
            <w:vAlign w:val="center"/>
            <w:hideMark/>
          </w:tcPr>
          <w:p w14:paraId="535B0288"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b/iii/5</w:t>
            </w:r>
          </w:p>
        </w:tc>
        <w:tc>
          <w:tcPr>
            <w:tcW w:w="6236" w:type="dxa"/>
            <w:shd w:val="clear" w:color="auto" w:fill="auto"/>
            <w:vAlign w:val="center"/>
            <w:hideMark/>
          </w:tcPr>
          <w:p w14:paraId="657CF624"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 xml:space="preserve">(1) Asegurar que los archivos digitales correspondan a la matriz de intensidades medida en el ensayo fotometrico presentada como respaldo técnico del proyecto. (2) Sobre la norma de elaboración del archivo digital solicitado, se recomienda utilizar como estandar mínimo la versión 2002, debido a que en la actualidad este es el formato que entregan los laboratorios nacionales, de este modo no se discrimina, ni se incurre en costos extra. </w:t>
            </w:r>
          </w:p>
        </w:tc>
        <w:tc>
          <w:tcPr>
            <w:tcW w:w="6236" w:type="dxa"/>
            <w:shd w:val="clear" w:color="auto" w:fill="auto"/>
            <w:vAlign w:val="center"/>
            <w:hideMark/>
          </w:tcPr>
          <w:p w14:paraId="05FBC203"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 xml:space="preserve">Que, los Proyectos contemplen la entrega de los archivos digitales “.IES” de las luminarias y, que dichos archivos estén elaborados bajo la Norma IES LM-63-02 y por el mismo laboratorio que realizó el ensayo fotométrico presentado. </w:t>
            </w:r>
          </w:p>
        </w:tc>
      </w:tr>
      <w:tr w:rsidR="00F121DD" w:rsidRPr="00003A30" w14:paraId="1C021238" w14:textId="77777777" w:rsidTr="00E0674A">
        <w:trPr>
          <w:trHeight w:val="20"/>
          <w:jc w:val="center"/>
        </w:trPr>
        <w:tc>
          <w:tcPr>
            <w:tcW w:w="460" w:type="dxa"/>
            <w:shd w:val="clear" w:color="auto" w:fill="D9D9D9" w:themeFill="background1" w:themeFillShade="D9"/>
            <w:noWrap/>
            <w:vAlign w:val="center"/>
            <w:hideMark/>
          </w:tcPr>
          <w:p w14:paraId="2FB80044" w14:textId="77777777" w:rsidR="00003A30" w:rsidRPr="00003A30" w:rsidRDefault="00003A30" w:rsidP="00DA3AE8">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125</w:t>
            </w:r>
          </w:p>
        </w:tc>
        <w:tc>
          <w:tcPr>
            <w:tcW w:w="1701" w:type="dxa"/>
            <w:shd w:val="clear" w:color="000000" w:fill="D9D9D9"/>
            <w:vAlign w:val="center"/>
            <w:hideMark/>
          </w:tcPr>
          <w:p w14:paraId="40EEF88F" w14:textId="32CF48AD" w:rsidR="00003A30" w:rsidRPr="00003A30" w:rsidRDefault="00BB3F2C" w:rsidP="00003A30">
            <w:pPr>
              <w:jc w:val="center"/>
              <w:rPr>
                <w:rFonts w:ascii="Calibri" w:eastAsia="Times New Roman" w:hAnsi="Calibri" w:cs="Calibri"/>
                <w:color w:val="000000"/>
                <w:lang w:val="es-ES" w:eastAsia="en-US"/>
              </w:rPr>
            </w:pPr>
            <w:r w:rsidRPr="00003A30">
              <w:rPr>
                <w:rFonts w:ascii="Calibri" w:eastAsia="Times New Roman" w:hAnsi="Calibri" w:cs="Calibri"/>
                <w:color w:val="000000"/>
                <w:lang w:val="en-CL" w:eastAsia="en-US"/>
              </w:rPr>
              <w:t>Manufacturas Eléctricas ByP Ltda</w:t>
            </w:r>
          </w:p>
        </w:tc>
        <w:tc>
          <w:tcPr>
            <w:tcW w:w="1118" w:type="dxa"/>
            <w:shd w:val="clear" w:color="auto" w:fill="auto"/>
            <w:vAlign w:val="center"/>
            <w:hideMark/>
          </w:tcPr>
          <w:p w14:paraId="2AC26735"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4</w:t>
            </w:r>
          </w:p>
        </w:tc>
        <w:tc>
          <w:tcPr>
            <w:tcW w:w="1417" w:type="dxa"/>
            <w:shd w:val="clear" w:color="auto" w:fill="auto"/>
            <w:vAlign w:val="center"/>
            <w:hideMark/>
          </w:tcPr>
          <w:p w14:paraId="7EFE2D3F"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b/iii/6</w:t>
            </w:r>
          </w:p>
        </w:tc>
        <w:tc>
          <w:tcPr>
            <w:tcW w:w="6236" w:type="dxa"/>
            <w:shd w:val="clear" w:color="auto" w:fill="auto"/>
            <w:vAlign w:val="center"/>
            <w:hideMark/>
          </w:tcPr>
          <w:p w14:paraId="781AD7A6"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 xml:space="preserve">Asegurar la trazabilidad de la información entre la presentación del ensayo fotométrico y el archivo digital ".IES" </w:t>
            </w:r>
          </w:p>
        </w:tc>
        <w:tc>
          <w:tcPr>
            <w:tcW w:w="6236" w:type="dxa"/>
            <w:shd w:val="clear" w:color="auto" w:fill="auto"/>
            <w:vAlign w:val="center"/>
            <w:hideMark/>
          </w:tcPr>
          <w:p w14:paraId="38CFEE9F"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 xml:space="preserve">Que, los Proyectos contemplen la entrega de los ensayos fotométricos de las luminarias, elaborados bajo la Norma IES LM-79-08 o IEC 62722-2-1, emitido por un laboratorio acreditado por el INN o por ILAC y/o IAF, cuya matriz de intensidad resultante sea la misma utilizada para la elaboración de los archivos digitales ".IES". </w:t>
            </w:r>
          </w:p>
        </w:tc>
      </w:tr>
      <w:tr w:rsidR="00F121DD" w:rsidRPr="00003A30" w14:paraId="3FE4E8E1" w14:textId="77777777" w:rsidTr="00E0674A">
        <w:trPr>
          <w:trHeight w:val="20"/>
          <w:jc w:val="center"/>
        </w:trPr>
        <w:tc>
          <w:tcPr>
            <w:tcW w:w="460" w:type="dxa"/>
            <w:shd w:val="clear" w:color="auto" w:fill="D9D9D9" w:themeFill="background1" w:themeFillShade="D9"/>
            <w:noWrap/>
            <w:vAlign w:val="center"/>
            <w:hideMark/>
          </w:tcPr>
          <w:p w14:paraId="1681BAA0" w14:textId="77777777" w:rsidR="00003A30" w:rsidRPr="00003A30" w:rsidRDefault="00003A30" w:rsidP="00DA3AE8">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126</w:t>
            </w:r>
          </w:p>
        </w:tc>
        <w:tc>
          <w:tcPr>
            <w:tcW w:w="1701" w:type="dxa"/>
            <w:shd w:val="clear" w:color="000000" w:fill="D9D9D9"/>
            <w:vAlign w:val="center"/>
            <w:hideMark/>
          </w:tcPr>
          <w:p w14:paraId="09E13C28"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José Bravo</w:t>
            </w:r>
          </w:p>
        </w:tc>
        <w:tc>
          <w:tcPr>
            <w:tcW w:w="1118" w:type="dxa"/>
            <w:shd w:val="clear" w:color="auto" w:fill="auto"/>
            <w:vAlign w:val="center"/>
            <w:hideMark/>
          </w:tcPr>
          <w:p w14:paraId="20CD8E92"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2</w:t>
            </w:r>
          </w:p>
        </w:tc>
        <w:tc>
          <w:tcPr>
            <w:tcW w:w="1417" w:type="dxa"/>
            <w:shd w:val="clear" w:color="auto" w:fill="auto"/>
            <w:vAlign w:val="center"/>
            <w:hideMark/>
          </w:tcPr>
          <w:p w14:paraId="08E327D2"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Inciso 3</w:t>
            </w:r>
          </w:p>
        </w:tc>
        <w:tc>
          <w:tcPr>
            <w:tcW w:w="6236" w:type="dxa"/>
            <w:shd w:val="clear" w:color="auto" w:fill="auto"/>
            <w:vAlign w:val="center"/>
            <w:hideMark/>
          </w:tcPr>
          <w:p w14:paraId="0D7B6049"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 xml:space="preserve">hace referencia a quién debe remitir el oficio conductor del Proyecto; en este contexto el documento debiese ser estricto al especificar que el oficio debe ser remitido por la máxima autoridad competente del ente que solicita de evaluación. </w:t>
            </w:r>
          </w:p>
        </w:tc>
        <w:tc>
          <w:tcPr>
            <w:tcW w:w="6236" w:type="dxa"/>
            <w:shd w:val="clear" w:color="auto" w:fill="auto"/>
            <w:vAlign w:val="center"/>
            <w:hideMark/>
          </w:tcPr>
          <w:p w14:paraId="51297E73"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 xml:space="preserve">El Proyecto deberá siempre ser remitido o acompañado, por el respectivo oficio conductor de la máxima autoridad competente, dirigido a la Subsecretaría de Energía. </w:t>
            </w:r>
          </w:p>
        </w:tc>
      </w:tr>
      <w:tr w:rsidR="00F121DD" w:rsidRPr="00003A30" w14:paraId="3A5282C2" w14:textId="77777777" w:rsidTr="00E0674A">
        <w:trPr>
          <w:trHeight w:val="20"/>
          <w:jc w:val="center"/>
        </w:trPr>
        <w:tc>
          <w:tcPr>
            <w:tcW w:w="460" w:type="dxa"/>
            <w:shd w:val="clear" w:color="auto" w:fill="D9D9D9" w:themeFill="background1" w:themeFillShade="D9"/>
            <w:noWrap/>
            <w:vAlign w:val="center"/>
            <w:hideMark/>
          </w:tcPr>
          <w:p w14:paraId="4BC6D72E" w14:textId="77777777" w:rsidR="00003A30" w:rsidRPr="00003A30" w:rsidRDefault="00003A30" w:rsidP="00DA3AE8">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127</w:t>
            </w:r>
          </w:p>
        </w:tc>
        <w:tc>
          <w:tcPr>
            <w:tcW w:w="1701" w:type="dxa"/>
            <w:shd w:val="clear" w:color="000000" w:fill="D9D9D9"/>
            <w:vAlign w:val="center"/>
            <w:hideMark/>
          </w:tcPr>
          <w:p w14:paraId="2639D894"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José Bravo</w:t>
            </w:r>
          </w:p>
        </w:tc>
        <w:tc>
          <w:tcPr>
            <w:tcW w:w="1118" w:type="dxa"/>
            <w:shd w:val="clear" w:color="auto" w:fill="auto"/>
            <w:vAlign w:val="center"/>
            <w:hideMark/>
          </w:tcPr>
          <w:p w14:paraId="14366994"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4</w:t>
            </w:r>
          </w:p>
        </w:tc>
        <w:tc>
          <w:tcPr>
            <w:tcW w:w="1417" w:type="dxa"/>
            <w:shd w:val="clear" w:color="auto" w:fill="auto"/>
            <w:vAlign w:val="center"/>
            <w:hideMark/>
          </w:tcPr>
          <w:p w14:paraId="067D1502"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 xml:space="preserve">a/5 </w:t>
            </w:r>
          </w:p>
        </w:tc>
        <w:tc>
          <w:tcPr>
            <w:tcW w:w="6236" w:type="dxa"/>
            <w:shd w:val="clear" w:color="auto" w:fill="auto"/>
            <w:vAlign w:val="center"/>
            <w:hideMark/>
          </w:tcPr>
          <w:p w14:paraId="079B90B9"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 xml:space="preserve">Si bien es cierto es estrictamente necesario el parametro de "Altura de punto de luz" para el calculo de las iluminancia, se deben dar referencias específicas sobre este ítem, esto considerando que no todos los municipios (principalmente) cuentan con las herramientas y/o conocimientos para determinar un dato fidedigno. Se recomienda fijar 2 o 3 estándares relacionados con el tipo de poste en que está instalada la luminaria (poste hormigon BT, poste hormigon AT, otro) </w:t>
            </w:r>
          </w:p>
        </w:tc>
        <w:tc>
          <w:tcPr>
            <w:tcW w:w="6236" w:type="dxa"/>
            <w:shd w:val="clear" w:color="auto" w:fill="auto"/>
            <w:vAlign w:val="center"/>
            <w:hideMark/>
          </w:tcPr>
          <w:p w14:paraId="760BB603"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 xml:space="preserve">Que tanto para proyectos de alumbrado público de vía vehicular como peatonal, el valor a utilizar para el parámetro “Altura de punto de Luz”, indicado en “Tabla 3. Parámetros de Simulación” contenida en ANEXO N° 5, corresponda al definido como “altura de montaje”, al que hace referencia el Artículo 4°, numeral 1, del DS51. La "Altura de montaje" tiene directa relación el tipo de poste identificado en el ANEXO N°1 y las recomendaciones descritas en el mismo. </w:t>
            </w:r>
          </w:p>
        </w:tc>
      </w:tr>
      <w:tr w:rsidR="00F121DD" w:rsidRPr="00003A30" w14:paraId="5F3FF2A1" w14:textId="77777777" w:rsidTr="00E0674A">
        <w:trPr>
          <w:trHeight w:val="20"/>
          <w:jc w:val="center"/>
        </w:trPr>
        <w:tc>
          <w:tcPr>
            <w:tcW w:w="460" w:type="dxa"/>
            <w:shd w:val="clear" w:color="auto" w:fill="D9D9D9" w:themeFill="background1" w:themeFillShade="D9"/>
            <w:noWrap/>
            <w:vAlign w:val="center"/>
            <w:hideMark/>
          </w:tcPr>
          <w:p w14:paraId="0A6F1516" w14:textId="77777777" w:rsidR="00003A30" w:rsidRPr="00003A30" w:rsidRDefault="00003A30" w:rsidP="00DA3AE8">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128</w:t>
            </w:r>
          </w:p>
        </w:tc>
        <w:tc>
          <w:tcPr>
            <w:tcW w:w="1701" w:type="dxa"/>
            <w:shd w:val="clear" w:color="000000" w:fill="D9D9D9"/>
            <w:vAlign w:val="center"/>
            <w:hideMark/>
          </w:tcPr>
          <w:p w14:paraId="6288A0D7"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José Bravo</w:t>
            </w:r>
          </w:p>
        </w:tc>
        <w:tc>
          <w:tcPr>
            <w:tcW w:w="1118" w:type="dxa"/>
            <w:shd w:val="clear" w:color="auto" w:fill="auto"/>
            <w:vAlign w:val="center"/>
            <w:hideMark/>
          </w:tcPr>
          <w:p w14:paraId="2E8F4C9F"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4</w:t>
            </w:r>
          </w:p>
        </w:tc>
        <w:tc>
          <w:tcPr>
            <w:tcW w:w="1417" w:type="dxa"/>
            <w:shd w:val="clear" w:color="auto" w:fill="auto"/>
            <w:vAlign w:val="center"/>
            <w:hideMark/>
          </w:tcPr>
          <w:p w14:paraId="4A7B348C"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 xml:space="preserve">b/i </w:t>
            </w:r>
          </w:p>
        </w:tc>
        <w:tc>
          <w:tcPr>
            <w:tcW w:w="6236" w:type="dxa"/>
            <w:shd w:val="clear" w:color="auto" w:fill="auto"/>
            <w:vAlign w:val="center"/>
            <w:hideMark/>
          </w:tcPr>
          <w:p w14:paraId="739BAEF4"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 xml:space="preserve">Sobre la creditación de caracteristicas mediante laboratorios reconocidos por SEC y fichas técnicas. Se recomienda otorgar mayor peso técnico al INN ya que es este quién cuenta con las alianzas técnicas con organismos internacionales para validar los protocolos de medición de las carcateristicas específicas. </w:t>
            </w:r>
          </w:p>
        </w:tc>
        <w:tc>
          <w:tcPr>
            <w:tcW w:w="6236" w:type="dxa"/>
            <w:shd w:val="clear" w:color="auto" w:fill="auto"/>
            <w:vAlign w:val="center"/>
            <w:hideMark/>
          </w:tcPr>
          <w:p w14:paraId="3693CD83"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 xml:space="preserve">La certificación y acreditación de la información se deberá validar a través de un ensayo emitido por algun laboratorio nacional acreditado por el INN. </w:t>
            </w:r>
          </w:p>
        </w:tc>
      </w:tr>
      <w:tr w:rsidR="00F121DD" w:rsidRPr="00003A30" w14:paraId="206B602B" w14:textId="77777777" w:rsidTr="00E0674A">
        <w:trPr>
          <w:trHeight w:val="20"/>
          <w:jc w:val="center"/>
        </w:trPr>
        <w:tc>
          <w:tcPr>
            <w:tcW w:w="460" w:type="dxa"/>
            <w:shd w:val="clear" w:color="auto" w:fill="D9D9D9" w:themeFill="background1" w:themeFillShade="D9"/>
            <w:noWrap/>
            <w:vAlign w:val="center"/>
            <w:hideMark/>
          </w:tcPr>
          <w:p w14:paraId="334BF4BD" w14:textId="77777777" w:rsidR="00003A30" w:rsidRPr="00003A30" w:rsidRDefault="00003A30" w:rsidP="00DA3AE8">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129</w:t>
            </w:r>
          </w:p>
        </w:tc>
        <w:tc>
          <w:tcPr>
            <w:tcW w:w="1701" w:type="dxa"/>
            <w:shd w:val="clear" w:color="000000" w:fill="D9D9D9"/>
            <w:vAlign w:val="center"/>
            <w:hideMark/>
          </w:tcPr>
          <w:p w14:paraId="03F8BFDE"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José Bravo</w:t>
            </w:r>
          </w:p>
        </w:tc>
        <w:tc>
          <w:tcPr>
            <w:tcW w:w="1118" w:type="dxa"/>
            <w:shd w:val="clear" w:color="auto" w:fill="auto"/>
            <w:vAlign w:val="center"/>
            <w:hideMark/>
          </w:tcPr>
          <w:p w14:paraId="78E56CE1"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4</w:t>
            </w:r>
          </w:p>
        </w:tc>
        <w:tc>
          <w:tcPr>
            <w:tcW w:w="1417" w:type="dxa"/>
            <w:shd w:val="clear" w:color="auto" w:fill="auto"/>
            <w:vAlign w:val="center"/>
            <w:hideMark/>
          </w:tcPr>
          <w:p w14:paraId="148EEDA6"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 xml:space="preserve">b/i/1 </w:t>
            </w:r>
          </w:p>
        </w:tc>
        <w:tc>
          <w:tcPr>
            <w:tcW w:w="6236" w:type="dxa"/>
            <w:shd w:val="clear" w:color="auto" w:fill="auto"/>
            <w:vAlign w:val="center"/>
            <w:hideMark/>
          </w:tcPr>
          <w:p w14:paraId="4A3FC129"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 xml:space="preserve">(1) Se debe entregar mayor peso técnico administrativo al PE 5/07 que es el Protocolo que condiciona la posibilidad de comercializar la luminaria en el territorio nacional bajo las carcateristicas declaradas y ensayadas, por sobre un ensayo voluntario tomado por un laboratorio. (2) Se recomienda exigir como mínimo un grado de protección IP66 para asegurar condición de hermeticidad incluido en ambiente lluvioso. </w:t>
            </w:r>
          </w:p>
        </w:tc>
        <w:tc>
          <w:tcPr>
            <w:tcW w:w="6236" w:type="dxa"/>
            <w:shd w:val="clear" w:color="auto" w:fill="auto"/>
            <w:vAlign w:val="center"/>
            <w:hideMark/>
          </w:tcPr>
          <w:p w14:paraId="0AE22328"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 xml:space="preserve">Que, el cuerpo óptico y driver (o compartimiento eléctrico) cuenten con un Grado de Protección IP, como mínimo de 66, según la definición establecida en el Artículo 3°, numeral 3.20 del DS2 y en el Artículo 4°, numeral 18 del DS51. La certificación de esta información se deberá validar a través del certificado de Tipo/Producto acorde al PE 5/07 </w:t>
            </w:r>
          </w:p>
        </w:tc>
      </w:tr>
      <w:tr w:rsidR="00F121DD" w:rsidRPr="00003A30" w14:paraId="65602BF0" w14:textId="77777777" w:rsidTr="00E0674A">
        <w:trPr>
          <w:trHeight w:val="20"/>
          <w:jc w:val="center"/>
        </w:trPr>
        <w:tc>
          <w:tcPr>
            <w:tcW w:w="460" w:type="dxa"/>
            <w:shd w:val="clear" w:color="auto" w:fill="D9D9D9" w:themeFill="background1" w:themeFillShade="D9"/>
            <w:noWrap/>
            <w:vAlign w:val="center"/>
            <w:hideMark/>
          </w:tcPr>
          <w:p w14:paraId="525512A8" w14:textId="77777777" w:rsidR="00003A30" w:rsidRPr="00003A30" w:rsidRDefault="00003A30" w:rsidP="00DA3AE8">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130</w:t>
            </w:r>
          </w:p>
        </w:tc>
        <w:tc>
          <w:tcPr>
            <w:tcW w:w="1701" w:type="dxa"/>
            <w:shd w:val="clear" w:color="000000" w:fill="D9D9D9"/>
            <w:vAlign w:val="center"/>
            <w:hideMark/>
          </w:tcPr>
          <w:p w14:paraId="24B9AA59"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José Bravo</w:t>
            </w:r>
          </w:p>
        </w:tc>
        <w:tc>
          <w:tcPr>
            <w:tcW w:w="1118" w:type="dxa"/>
            <w:shd w:val="clear" w:color="auto" w:fill="auto"/>
            <w:vAlign w:val="center"/>
            <w:hideMark/>
          </w:tcPr>
          <w:p w14:paraId="01C8E0B8"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4</w:t>
            </w:r>
          </w:p>
        </w:tc>
        <w:tc>
          <w:tcPr>
            <w:tcW w:w="1417" w:type="dxa"/>
            <w:shd w:val="clear" w:color="auto" w:fill="auto"/>
            <w:vAlign w:val="center"/>
            <w:hideMark/>
          </w:tcPr>
          <w:p w14:paraId="126191CB"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 xml:space="preserve">b/i/2 </w:t>
            </w:r>
          </w:p>
        </w:tc>
        <w:tc>
          <w:tcPr>
            <w:tcW w:w="6236" w:type="dxa"/>
            <w:shd w:val="clear" w:color="auto" w:fill="auto"/>
            <w:vAlign w:val="center"/>
            <w:hideMark/>
          </w:tcPr>
          <w:p w14:paraId="4422CCE6"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 xml:space="preserve">Al tratarse de luminaria de uso exterior, se recomienda estandarizar los requerimientos al mismo nivel de grado de protección para todos los productos </w:t>
            </w:r>
          </w:p>
        </w:tc>
        <w:tc>
          <w:tcPr>
            <w:tcW w:w="6236" w:type="dxa"/>
            <w:shd w:val="clear" w:color="auto" w:fill="auto"/>
            <w:vAlign w:val="center"/>
            <w:hideMark/>
          </w:tcPr>
          <w:p w14:paraId="061B6E39"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 xml:space="preserve">Que, si se trata de luminarias del tipo “catenarias” en Proyectos de alumbrado público de vía peatonal, se contemple un grado de protección mínimo de IP 66, de acuerdo con lo dispuesto en el Artículo 17, letra k), numeral iii, del DS51. La certificación de esta información se deberá validar a través del certificado de Tipo/Producto acorde al PE 5/07 </w:t>
            </w:r>
          </w:p>
        </w:tc>
      </w:tr>
      <w:tr w:rsidR="00F121DD" w:rsidRPr="00003A30" w14:paraId="3F4B4920" w14:textId="77777777" w:rsidTr="00E0674A">
        <w:trPr>
          <w:trHeight w:val="20"/>
          <w:jc w:val="center"/>
        </w:trPr>
        <w:tc>
          <w:tcPr>
            <w:tcW w:w="460" w:type="dxa"/>
            <w:shd w:val="clear" w:color="auto" w:fill="D9D9D9" w:themeFill="background1" w:themeFillShade="D9"/>
            <w:noWrap/>
            <w:vAlign w:val="center"/>
            <w:hideMark/>
          </w:tcPr>
          <w:p w14:paraId="35828EF9" w14:textId="77777777" w:rsidR="00003A30" w:rsidRPr="00003A30" w:rsidRDefault="00003A30" w:rsidP="00DA3AE8">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131</w:t>
            </w:r>
          </w:p>
        </w:tc>
        <w:tc>
          <w:tcPr>
            <w:tcW w:w="1701" w:type="dxa"/>
            <w:shd w:val="clear" w:color="000000" w:fill="D9D9D9"/>
            <w:vAlign w:val="center"/>
            <w:hideMark/>
          </w:tcPr>
          <w:p w14:paraId="6CB3B8CD"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José Bravo</w:t>
            </w:r>
          </w:p>
        </w:tc>
        <w:tc>
          <w:tcPr>
            <w:tcW w:w="1118" w:type="dxa"/>
            <w:shd w:val="clear" w:color="auto" w:fill="auto"/>
            <w:vAlign w:val="center"/>
            <w:hideMark/>
          </w:tcPr>
          <w:p w14:paraId="45C58237"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4</w:t>
            </w:r>
          </w:p>
        </w:tc>
        <w:tc>
          <w:tcPr>
            <w:tcW w:w="1417" w:type="dxa"/>
            <w:shd w:val="clear" w:color="auto" w:fill="auto"/>
            <w:vAlign w:val="center"/>
            <w:hideMark/>
          </w:tcPr>
          <w:p w14:paraId="452147A1"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 xml:space="preserve">b/i/3 </w:t>
            </w:r>
          </w:p>
        </w:tc>
        <w:tc>
          <w:tcPr>
            <w:tcW w:w="6236" w:type="dxa"/>
            <w:shd w:val="clear" w:color="auto" w:fill="auto"/>
            <w:vAlign w:val="center"/>
            <w:hideMark/>
          </w:tcPr>
          <w:p w14:paraId="28C5C88D"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 xml:space="preserve">(1) Se recomienda fijar un estandar mínimo de resistencia al impacto de IK08, esto justificado en que muchas de las luminarias montadas a menos de 9m de altura sufren consecuencias de vandalismo. (2) También se recomienda eliminar como medio de respaldo técnico la presentación de ficha o catálogo, ya que la información descrita en ese medio, no siempre es fidedigna. </w:t>
            </w:r>
          </w:p>
        </w:tc>
        <w:tc>
          <w:tcPr>
            <w:tcW w:w="6236" w:type="dxa"/>
            <w:shd w:val="clear" w:color="auto" w:fill="auto"/>
            <w:vAlign w:val="center"/>
            <w:hideMark/>
          </w:tcPr>
          <w:p w14:paraId="46AB93A0"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 xml:space="preserve">Que, los difusores tengan una protección IK como mínimo de 08, de acuerdo con lo dispuesto en la Norma IEC 62262 y su definición de clasificación de grados de protección IK. La certificación de esta información se deberá validar a través de un ensayo de resistencia al impacto según Norma IEC 60598-2-3, Norma IEC 62262. </w:t>
            </w:r>
          </w:p>
        </w:tc>
      </w:tr>
      <w:tr w:rsidR="00F121DD" w:rsidRPr="00003A30" w14:paraId="3763C715" w14:textId="77777777" w:rsidTr="00E0674A">
        <w:trPr>
          <w:trHeight w:val="20"/>
          <w:jc w:val="center"/>
        </w:trPr>
        <w:tc>
          <w:tcPr>
            <w:tcW w:w="460" w:type="dxa"/>
            <w:shd w:val="clear" w:color="auto" w:fill="D9D9D9" w:themeFill="background1" w:themeFillShade="D9"/>
            <w:noWrap/>
            <w:vAlign w:val="center"/>
            <w:hideMark/>
          </w:tcPr>
          <w:p w14:paraId="46412EF6" w14:textId="77777777" w:rsidR="00003A30" w:rsidRPr="00003A30" w:rsidRDefault="00003A30" w:rsidP="00DA3AE8">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132</w:t>
            </w:r>
          </w:p>
        </w:tc>
        <w:tc>
          <w:tcPr>
            <w:tcW w:w="1701" w:type="dxa"/>
            <w:shd w:val="clear" w:color="000000" w:fill="D9D9D9"/>
            <w:vAlign w:val="center"/>
            <w:hideMark/>
          </w:tcPr>
          <w:p w14:paraId="4DB36124"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José Bravo</w:t>
            </w:r>
          </w:p>
        </w:tc>
        <w:tc>
          <w:tcPr>
            <w:tcW w:w="1118" w:type="dxa"/>
            <w:shd w:val="clear" w:color="auto" w:fill="auto"/>
            <w:vAlign w:val="center"/>
            <w:hideMark/>
          </w:tcPr>
          <w:p w14:paraId="75A290BF"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4</w:t>
            </w:r>
          </w:p>
        </w:tc>
        <w:tc>
          <w:tcPr>
            <w:tcW w:w="1417" w:type="dxa"/>
            <w:shd w:val="clear" w:color="auto" w:fill="auto"/>
            <w:vAlign w:val="center"/>
            <w:hideMark/>
          </w:tcPr>
          <w:p w14:paraId="7897D416"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 xml:space="preserve">b/i/4 </w:t>
            </w:r>
          </w:p>
        </w:tc>
        <w:tc>
          <w:tcPr>
            <w:tcW w:w="6236" w:type="dxa"/>
            <w:shd w:val="clear" w:color="auto" w:fill="auto"/>
            <w:vAlign w:val="center"/>
            <w:hideMark/>
          </w:tcPr>
          <w:p w14:paraId="73B054FD"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 xml:space="preserve">Esta condición es válida para luminarias para uso vial y peatonal, sin embargo las luminarias tipo pagoda no es posible que la cumplan a menos que dispongan por una cuestión de lógica constructiva. </w:t>
            </w:r>
          </w:p>
        </w:tc>
        <w:tc>
          <w:tcPr>
            <w:tcW w:w="6236" w:type="dxa"/>
            <w:shd w:val="clear" w:color="auto" w:fill="auto"/>
            <w:vAlign w:val="center"/>
            <w:hideMark/>
          </w:tcPr>
          <w:p w14:paraId="4EB957A2"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 xml:space="preserve">Que, el acoplamiento de la luminaria permita su conexión horizontal y/o vertical al gancho o brazo al interior de las mismas, salvo en casos de lumianrias ornamentales donde solo es posible el montaje vertical, sin dejar tuberías ni cables a la vista </w:t>
            </w:r>
          </w:p>
        </w:tc>
      </w:tr>
      <w:tr w:rsidR="00F121DD" w:rsidRPr="00003A30" w14:paraId="6ED8DE3C" w14:textId="77777777" w:rsidTr="00E0674A">
        <w:trPr>
          <w:trHeight w:val="20"/>
          <w:jc w:val="center"/>
        </w:trPr>
        <w:tc>
          <w:tcPr>
            <w:tcW w:w="460" w:type="dxa"/>
            <w:shd w:val="clear" w:color="auto" w:fill="D9D9D9" w:themeFill="background1" w:themeFillShade="D9"/>
            <w:noWrap/>
            <w:vAlign w:val="center"/>
            <w:hideMark/>
          </w:tcPr>
          <w:p w14:paraId="09D93352" w14:textId="77777777" w:rsidR="00003A30" w:rsidRPr="00003A30" w:rsidRDefault="00003A30" w:rsidP="00DA3AE8">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lastRenderedPageBreak/>
              <w:t>133</w:t>
            </w:r>
          </w:p>
        </w:tc>
        <w:tc>
          <w:tcPr>
            <w:tcW w:w="1701" w:type="dxa"/>
            <w:shd w:val="clear" w:color="000000" w:fill="D9D9D9"/>
            <w:vAlign w:val="center"/>
            <w:hideMark/>
          </w:tcPr>
          <w:p w14:paraId="6C92773A"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José Bravo</w:t>
            </w:r>
          </w:p>
        </w:tc>
        <w:tc>
          <w:tcPr>
            <w:tcW w:w="1118" w:type="dxa"/>
            <w:shd w:val="clear" w:color="auto" w:fill="auto"/>
            <w:vAlign w:val="center"/>
            <w:hideMark/>
          </w:tcPr>
          <w:p w14:paraId="49F4CCE1"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4</w:t>
            </w:r>
          </w:p>
        </w:tc>
        <w:tc>
          <w:tcPr>
            <w:tcW w:w="1417" w:type="dxa"/>
            <w:shd w:val="clear" w:color="auto" w:fill="auto"/>
            <w:vAlign w:val="center"/>
            <w:hideMark/>
          </w:tcPr>
          <w:p w14:paraId="4F64A14A"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b/iii/1</w:t>
            </w:r>
          </w:p>
        </w:tc>
        <w:tc>
          <w:tcPr>
            <w:tcW w:w="6236" w:type="dxa"/>
            <w:shd w:val="clear" w:color="auto" w:fill="auto"/>
            <w:vAlign w:val="center"/>
            <w:hideMark/>
          </w:tcPr>
          <w:p w14:paraId="628C6DA5"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 xml:space="preserve">Dadas las actuales condiciones de mercado, es posible aumentar el requerimiento de eficacia luminosa de la luminaria, sin la necesidad atentar contra la libre competencia; a demás de asegurar con desde el inicio una mayor eficiencia energética para el proyecto </w:t>
            </w:r>
          </w:p>
        </w:tc>
        <w:tc>
          <w:tcPr>
            <w:tcW w:w="6236" w:type="dxa"/>
            <w:shd w:val="clear" w:color="auto" w:fill="auto"/>
            <w:vAlign w:val="center"/>
            <w:hideMark/>
          </w:tcPr>
          <w:p w14:paraId="40574402"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 xml:space="preserve">Que, para el caso de Proyectos de alumbrado público de vías vehiculares, la Eficacia Luminosa de la luminaria, no sea menor a 130 [lm/W], considerando el flujo total de la luminaria y la potencia total absorbida de la red de acuerdo con lo dispuesto en el Artículo 3°, numeral 3.7 del DS2. La certificación de esta información se deberá validar a través de un ensayo fotométrico emitido por un laboratorio acreditado por el INN o por ILAC y/o IAF. </w:t>
            </w:r>
          </w:p>
        </w:tc>
      </w:tr>
      <w:tr w:rsidR="00F121DD" w:rsidRPr="00003A30" w14:paraId="7683A5C4" w14:textId="77777777" w:rsidTr="00E0674A">
        <w:trPr>
          <w:trHeight w:val="20"/>
          <w:jc w:val="center"/>
        </w:trPr>
        <w:tc>
          <w:tcPr>
            <w:tcW w:w="460" w:type="dxa"/>
            <w:shd w:val="clear" w:color="auto" w:fill="D9D9D9" w:themeFill="background1" w:themeFillShade="D9"/>
            <w:noWrap/>
            <w:vAlign w:val="center"/>
            <w:hideMark/>
          </w:tcPr>
          <w:p w14:paraId="10D29804" w14:textId="77777777" w:rsidR="00003A30" w:rsidRPr="00003A30" w:rsidRDefault="00003A30" w:rsidP="00DA3AE8">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134</w:t>
            </w:r>
          </w:p>
        </w:tc>
        <w:tc>
          <w:tcPr>
            <w:tcW w:w="1701" w:type="dxa"/>
            <w:shd w:val="clear" w:color="000000" w:fill="D9D9D9"/>
            <w:vAlign w:val="center"/>
            <w:hideMark/>
          </w:tcPr>
          <w:p w14:paraId="7A1E7A70"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José Bravo</w:t>
            </w:r>
          </w:p>
        </w:tc>
        <w:tc>
          <w:tcPr>
            <w:tcW w:w="1118" w:type="dxa"/>
            <w:shd w:val="clear" w:color="auto" w:fill="auto"/>
            <w:vAlign w:val="center"/>
            <w:hideMark/>
          </w:tcPr>
          <w:p w14:paraId="7E4C023C"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4</w:t>
            </w:r>
          </w:p>
        </w:tc>
        <w:tc>
          <w:tcPr>
            <w:tcW w:w="1417" w:type="dxa"/>
            <w:shd w:val="clear" w:color="auto" w:fill="auto"/>
            <w:vAlign w:val="center"/>
            <w:hideMark/>
          </w:tcPr>
          <w:p w14:paraId="44FEB933"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b/iii/2</w:t>
            </w:r>
          </w:p>
        </w:tc>
        <w:tc>
          <w:tcPr>
            <w:tcW w:w="6236" w:type="dxa"/>
            <w:shd w:val="clear" w:color="auto" w:fill="auto"/>
            <w:noWrap/>
            <w:vAlign w:val="bottom"/>
            <w:hideMark/>
          </w:tcPr>
          <w:p w14:paraId="7B13A7AD" w14:textId="3343B8E9" w:rsidR="00003A30" w:rsidRPr="00003A30" w:rsidRDefault="00003A30" w:rsidP="00003A30">
            <w:pPr>
              <w:jc w:val="left"/>
              <w:rPr>
                <w:rFonts w:ascii="Calibri" w:eastAsia="Times New Roman" w:hAnsi="Calibri" w:cs="Calibri"/>
                <w:color w:val="000000"/>
                <w:lang w:val="en-CL" w:eastAsia="en-US"/>
              </w:rPr>
            </w:pPr>
          </w:p>
          <w:tbl>
            <w:tblPr>
              <w:tblW w:w="0" w:type="auto"/>
              <w:tblCellSpacing w:w="0" w:type="dxa"/>
              <w:tblCellMar>
                <w:left w:w="0" w:type="dxa"/>
                <w:right w:w="0" w:type="dxa"/>
              </w:tblCellMar>
              <w:tblLook w:val="04A0" w:firstRow="1" w:lastRow="0" w:firstColumn="1" w:lastColumn="0" w:noHBand="0" w:noVBand="1"/>
            </w:tblPr>
            <w:tblGrid>
              <w:gridCol w:w="6020"/>
            </w:tblGrid>
            <w:tr w:rsidR="00003A30" w:rsidRPr="00003A30" w14:paraId="79F240E2" w14:textId="77777777">
              <w:trPr>
                <w:trHeight w:val="2040"/>
                <w:tblCellSpacing w:w="0" w:type="dxa"/>
              </w:trPr>
              <w:tc>
                <w:tcPr>
                  <w:tcW w:w="10280" w:type="dxa"/>
                  <w:tcBorders>
                    <w:top w:val="nil"/>
                    <w:left w:val="nil"/>
                    <w:bottom w:val="nil"/>
                    <w:right w:val="nil"/>
                  </w:tcBorders>
                  <w:shd w:val="clear" w:color="auto" w:fill="auto"/>
                  <w:vAlign w:val="center"/>
                  <w:hideMark/>
                </w:tcPr>
                <w:p w14:paraId="3C1482FF"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 xml:space="preserve">El rango de temperatura de color especificado es demasiado amplio; en la práctica es demasiada notoria la diferencia visual entre un extremo y otro. En este contexto se recomienda mantener el rango total, pero establecer subdivisiones (subconjuntos) que permitan identificar tonos mas uniformes entre los límites mínimo y máximo del mismo. </w:t>
                  </w:r>
                </w:p>
              </w:tc>
            </w:tr>
          </w:tbl>
          <w:p w14:paraId="5DB00C8B" w14:textId="77777777" w:rsidR="00003A30" w:rsidRPr="00003A30" w:rsidRDefault="00003A30" w:rsidP="00003A30">
            <w:pPr>
              <w:jc w:val="left"/>
              <w:rPr>
                <w:rFonts w:ascii="Calibri" w:eastAsia="Times New Roman" w:hAnsi="Calibri" w:cs="Calibri"/>
                <w:color w:val="000000"/>
                <w:lang w:val="en-CL" w:eastAsia="en-US"/>
              </w:rPr>
            </w:pPr>
          </w:p>
        </w:tc>
        <w:tc>
          <w:tcPr>
            <w:tcW w:w="6236" w:type="dxa"/>
            <w:shd w:val="clear" w:color="auto" w:fill="auto"/>
            <w:vAlign w:val="center"/>
            <w:hideMark/>
          </w:tcPr>
          <w:p w14:paraId="45DE26CF"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 xml:space="preserve">Que, la temperatura de color correlacionada, definida en la Norma CIE DIS 017/E, esté en el rango comprendido entre 2.000K a 4.500K, ubicando dentro de este rango subdivisiones comprendidas entre 2.000K a 2.800K (muy cálido), entre 2.800K a 3.500K (cálido) y entre 3.500K a 4.500K (neutro). La certificación de esta información se deberá validar a través de un ensayo fotométrico emitido por un laboratorio acreditado por el INN o por ILAC y/o IAF. </w:t>
            </w:r>
          </w:p>
        </w:tc>
      </w:tr>
      <w:tr w:rsidR="00F121DD" w:rsidRPr="00003A30" w14:paraId="2B993298" w14:textId="77777777" w:rsidTr="00E0674A">
        <w:trPr>
          <w:trHeight w:val="20"/>
          <w:jc w:val="center"/>
        </w:trPr>
        <w:tc>
          <w:tcPr>
            <w:tcW w:w="460" w:type="dxa"/>
            <w:shd w:val="clear" w:color="auto" w:fill="D9D9D9" w:themeFill="background1" w:themeFillShade="D9"/>
            <w:noWrap/>
            <w:vAlign w:val="center"/>
            <w:hideMark/>
          </w:tcPr>
          <w:p w14:paraId="337B56DA" w14:textId="77777777" w:rsidR="00003A30" w:rsidRPr="00003A30" w:rsidRDefault="00003A30" w:rsidP="00DA3AE8">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135</w:t>
            </w:r>
          </w:p>
        </w:tc>
        <w:tc>
          <w:tcPr>
            <w:tcW w:w="1701" w:type="dxa"/>
            <w:shd w:val="clear" w:color="000000" w:fill="D9D9D9"/>
            <w:vAlign w:val="center"/>
            <w:hideMark/>
          </w:tcPr>
          <w:p w14:paraId="1DBFAC69"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José Bravo</w:t>
            </w:r>
          </w:p>
        </w:tc>
        <w:tc>
          <w:tcPr>
            <w:tcW w:w="1118" w:type="dxa"/>
            <w:shd w:val="clear" w:color="auto" w:fill="auto"/>
            <w:vAlign w:val="center"/>
            <w:hideMark/>
          </w:tcPr>
          <w:p w14:paraId="5D45E8FF"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4</w:t>
            </w:r>
          </w:p>
        </w:tc>
        <w:tc>
          <w:tcPr>
            <w:tcW w:w="1417" w:type="dxa"/>
            <w:shd w:val="clear" w:color="auto" w:fill="auto"/>
            <w:vAlign w:val="center"/>
            <w:hideMark/>
          </w:tcPr>
          <w:p w14:paraId="5E0868F5"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b/iii/3</w:t>
            </w:r>
          </w:p>
        </w:tc>
        <w:tc>
          <w:tcPr>
            <w:tcW w:w="6236" w:type="dxa"/>
            <w:shd w:val="clear" w:color="auto" w:fill="auto"/>
            <w:vAlign w:val="center"/>
            <w:hideMark/>
          </w:tcPr>
          <w:p w14:paraId="03AF758B"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 xml:space="preserve">Dadas las actuales condiciones de mercado, es posible aumentar el requerimiento de Reproducción Cromática (CRI), sin la necesidad atentar contra la libre competencia; a demás de asegurar con desde el inicio una mayor eficiencia energética para el proyecto </w:t>
            </w:r>
          </w:p>
        </w:tc>
        <w:tc>
          <w:tcPr>
            <w:tcW w:w="6236" w:type="dxa"/>
            <w:shd w:val="clear" w:color="auto" w:fill="auto"/>
            <w:vAlign w:val="center"/>
            <w:hideMark/>
          </w:tcPr>
          <w:p w14:paraId="7D3D169B"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 xml:space="preserve">Que, en Proyectos de alumbrado público de vías vehiculares, el valor del Índice de Reproducción Cromática (CRI), sea al menos 70 y, para Proyectos de alumbrado público para el tránsito peatonal, dicho valor sea el indicado en Artículo 17, letra k), numeral ii del DS51. Para ambos tipos de Proyectos se considerará la definición de “Índice de Reproducción Cromática (CRI)” de acuerdo con lo dispuesto en el Artículo 4, numeral 17 del DS51. La certificación de esta información se deberá validar a través de un ensayo fotométrico emitido por un laboratorio acreditado por el INN o por ILAC y/o IAF. </w:t>
            </w:r>
          </w:p>
        </w:tc>
      </w:tr>
      <w:tr w:rsidR="00F121DD" w:rsidRPr="00003A30" w14:paraId="489EC019" w14:textId="77777777" w:rsidTr="00E0674A">
        <w:trPr>
          <w:trHeight w:val="20"/>
          <w:jc w:val="center"/>
        </w:trPr>
        <w:tc>
          <w:tcPr>
            <w:tcW w:w="460" w:type="dxa"/>
            <w:shd w:val="clear" w:color="auto" w:fill="D9D9D9" w:themeFill="background1" w:themeFillShade="D9"/>
            <w:noWrap/>
            <w:vAlign w:val="center"/>
            <w:hideMark/>
          </w:tcPr>
          <w:p w14:paraId="2F36B57B" w14:textId="77777777" w:rsidR="00003A30" w:rsidRPr="00003A30" w:rsidRDefault="00003A30" w:rsidP="00DA3AE8">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136</w:t>
            </w:r>
          </w:p>
        </w:tc>
        <w:tc>
          <w:tcPr>
            <w:tcW w:w="1701" w:type="dxa"/>
            <w:shd w:val="clear" w:color="000000" w:fill="D9D9D9"/>
            <w:vAlign w:val="center"/>
            <w:hideMark/>
          </w:tcPr>
          <w:p w14:paraId="60DCF55D"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José Bravo</w:t>
            </w:r>
          </w:p>
        </w:tc>
        <w:tc>
          <w:tcPr>
            <w:tcW w:w="1118" w:type="dxa"/>
            <w:shd w:val="clear" w:color="auto" w:fill="auto"/>
            <w:vAlign w:val="center"/>
            <w:hideMark/>
          </w:tcPr>
          <w:p w14:paraId="17BDEE25"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4</w:t>
            </w:r>
          </w:p>
        </w:tc>
        <w:tc>
          <w:tcPr>
            <w:tcW w:w="1417" w:type="dxa"/>
            <w:shd w:val="clear" w:color="auto" w:fill="auto"/>
            <w:vAlign w:val="center"/>
            <w:hideMark/>
          </w:tcPr>
          <w:p w14:paraId="6C65B07E"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b/iii/5</w:t>
            </w:r>
          </w:p>
        </w:tc>
        <w:tc>
          <w:tcPr>
            <w:tcW w:w="6236" w:type="dxa"/>
            <w:shd w:val="clear" w:color="auto" w:fill="auto"/>
            <w:vAlign w:val="center"/>
            <w:hideMark/>
          </w:tcPr>
          <w:p w14:paraId="1430D4AD"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 xml:space="preserve">(1) Asegurar que los archivos digitales correspondan a la matriz de intensidades medida en el ensayo fotometrico presentada como respaldo técnico del proyecto. (2) Sobre la norma de elaboración del archivo digital solicitado, se recomienda utilizar como estandar mínimo la versión 2002, debido a que en la actualidad este es el formato que entregan los laboratorios nacionales, de este modo no se discrimina, ni se incurre en costos extra. </w:t>
            </w:r>
          </w:p>
        </w:tc>
        <w:tc>
          <w:tcPr>
            <w:tcW w:w="6236" w:type="dxa"/>
            <w:shd w:val="clear" w:color="auto" w:fill="auto"/>
            <w:vAlign w:val="center"/>
            <w:hideMark/>
          </w:tcPr>
          <w:p w14:paraId="305BB0EA"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 xml:space="preserve">Que, los Proyectos contemplen la entrega de los archivos digitales “.IES” de las luminarias y, que dichos archivos estén elaborados bajo la Norma IES LM-63-02 y por el mismo laboratorio que realizó el ensayo fotométrico presentado. </w:t>
            </w:r>
          </w:p>
        </w:tc>
      </w:tr>
      <w:tr w:rsidR="00F121DD" w:rsidRPr="00003A30" w14:paraId="5524F2A8" w14:textId="77777777" w:rsidTr="00E0674A">
        <w:trPr>
          <w:trHeight w:val="20"/>
          <w:jc w:val="center"/>
        </w:trPr>
        <w:tc>
          <w:tcPr>
            <w:tcW w:w="460" w:type="dxa"/>
            <w:shd w:val="clear" w:color="auto" w:fill="D9D9D9" w:themeFill="background1" w:themeFillShade="D9"/>
            <w:noWrap/>
            <w:vAlign w:val="center"/>
            <w:hideMark/>
          </w:tcPr>
          <w:p w14:paraId="0D3C56AD" w14:textId="77777777" w:rsidR="00003A30" w:rsidRPr="00003A30" w:rsidRDefault="00003A30" w:rsidP="00DA3AE8">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137</w:t>
            </w:r>
          </w:p>
        </w:tc>
        <w:tc>
          <w:tcPr>
            <w:tcW w:w="1701" w:type="dxa"/>
            <w:shd w:val="clear" w:color="000000" w:fill="D9D9D9"/>
            <w:vAlign w:val="center"/>
            <w:hideMark/>
          </w:tcPr>
          <w:p w14:paraId="5ED5EB49"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José Bravo</w:t>
            </w:r>
          </w:p>
        </w:tc>
        <w:tc>
          <w:tcPr>
            <w:tcW w:w="1118" w:type="dxa"/>
            <w:shd w:val="clear" w:color="auto" w:fill="auto"/>
            <w:vAlign w:val="center"/>
            <w:hideMark/>
          </w:tcPr>
          <w:p w14:paraId="4FB03173"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4</w:t>
            </w:r>
          </w:p>
        </w:tc>
        <w:tc>
          <w:tcPr>
            <w:tcW w:w="1417" w:type="dxa"/>
            <w:shd w:val="clear" w:color="auto" w:fill="auto"/>
            <w:vAlign w:val="center"/>
            <w:hideMark/>
          </w:tcPr>
          <w:p w14:paraId="3565F221"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b/iii/6</w:t>
            </w:r>
          </w:p>
        </w:tc>
        <w:tc>
          <w:tcPr>
            <w:tcW w:w="6236" w:type="dxa"/>
            <w:shd w:val="clear" w:color="auto" w:fill="auto"/>
            <w:vAlign w:val="center"/>
            <w:hideMark/>
          </w:tcPr>
          <w:p w14:paraId="23069E4D"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 xml:space="preserve">Asegurar la trazabilidad de la información entre la presentación del ensayo fotométrico y el archivo digital ".IES" </w:t>
            </w:r>
          </w:p>
        </w:tc>
        <w:tc>
          <w:tcPr>
            <w:tcW w:w="6236" w:type="dxa"/>
            <w:shd w:val="clear" w:color="auto" w:fill="auto"/>
            <w:vAlign w:val="center"/>
            <w:hideMark/>
          </w:tcPr>
          <w:p w14:paraId="4FF3C04C"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 xml:space="preserve">Que, los Proyectos contemplen la entrega de los ensayos fotométricos de las luminarias, elaborados bajo la Norma IES LM-79-08 o IEC 62722-2-1, emitido por un laboratorio acreditado por el INN o por ILAC y/o IAF, cuya matriz de intensidad resultante sea la misma utilizada para la elaboración de los archivos digitales ".IES". </w:t>
            </w:r>
          </w:p>
        </w:tc>
      </w:tr>
      <w:tr w:rsidR="00F121DD" w:rsidRPr="00003A30" w14:paraId="2BE3EFA8" w14:textId="77777777" w:rsidTr="00E0674A">
        <w:trPr>
          <w:trHeight w:val="20"/>
          <w:jc w:val="center"/>
        </w:trPr>
        <w:tc>
          <w:tcPr>
            <w:tcW w:w="460" w:type="dxa"/>
            <w:shd w:val="clear" w:color="auto" w:fill="D9D9D9" w:themeFill="background1" w:themeFillShade="D9"/>
            <w:noWrap/>
            <w:vAlign w:val="center"/>
            <w:hideMark/>
          </w:tcPr>
          <w:p w14:paraId="057E0913" w14:textId="77777777" w:rsidR="00003A30" w:rsidRPr="00003A30" w:rsidRDefault="00003A30" w:rsidP="00DA3AE8">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138</w:t>
            </w:r>
          </w:p>
        </w:tc>
        <w:tc>
          <w:tcPr>
            <w:tcW w:w="1701" w:type="dxa"/>
            <w:shd w:val="clear" w:color="000000" w:fill="D9D9D9"/>
            <w:vAlign w:val="center"/>
            <w:hideMark/>
          </w:tcPr>
          <w:p w14:paraId="4F2EE2E9"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José Bravo</w:t>
            </w:r>
          </w:p>
        </w:tc>
        <w:tc>
          <w:tcPr>
            <w:tcW w:w="1118" w:type="dxa"/>
            <w:shd w:val="clear" w:color="auto" w:fill="auto"/>
            <w:vAlign w:val="center"/>
            <w:hideMark/>
          </w:tcPr>
          <w:p w14:paraId="54C3E9A6"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Anexo 1</w:t>
            </w:r>
          </w:p>
        </w:tc>
        <w:tc>
          <w:tcPr>
            <w:tcW w:w="1417" w:type="dxa"/>
            <w:shd w:val="clear" w:color="auto" w:fill="auto"/>
            <w:vAlign w:val="center"/>
            <w:hideMark/>
          </w:tcPr>
          <w:p w14:paraId="7AE75972"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No aplica</w:t>
            </w:r>
          </w:p>
        </w:tc>
        <w:tc>
          <w:tcPr>
            <w:tcW w:w="6236" w:type="dxa"/>
            <w:shd w:val="clear" w:color="auto" w:fill="auto"/>
            <w:vAlign w:val="center"/>
            <w:hideMark/>
          </w:tcPr>
          <w:p w14:paraId="185F69F2"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 xml:space="preserve">El objetivo es destacar la importancia de algunos datos a obtener de terreno para la correcta elaboración del proyecto. Esto implica agregar columnas a la planilla de catastro y tambien destacar otras existentes que no están destacadas </w:t>
            </w:r>
          </w:p>
        </w:tc>
        <w:tc>
          <w:tcPr>
            <w:tcW w:w="6236" w:type="dxa"/>
            <w:shd w:val="clear" w:color="auto" w:fill="auto"/>
            <w:vAlign w:val="center"/>
            <w:hideMark/>
          </w:tcPr>
          <w:p w14:paraId="1F702263"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Separación a luminaria siguiente, Ancho de calzada o acera, Gancho o Brazo actual, son datos fundamentales para la correcta ejecución de las ofertas técnicas de los futuros oferentes, deben ser datos obligatorios.</w:t>
            </w:r>
            <w:r w:rsidRPr="00003A30">
              <w:rPr>
                <w:rFonts w:ascii="Calibri" w:eastAsia="Times New Roman" w:hAnsi="Calibri" w:cs="Calibri"/>
                <w:color w:val="000000"/>
                <w:lang w:val="en-CL" w:eastAsia="en-US"/>
              </w:rPr>
              <w:br/>
              <w:t xml:space="preserve">Se debe agregar la columna N° de carriles, su relevancia se basa en que este dato es fundamental para determinar la cantidad de puntos de medicón para la simulación lumínica. </w:t>
            </w:r>
          </w:p>
        </w:tc>
      </w:tr>
      <w:tr w:rsidR="00F121DD" w:rsidRPr="00003A30" w14:paraId="634CCF24" w14:textId="77777777" w:rsidTr="00E0674A">
        <w:trPr>
          <w:trHeight w:val="20"/>
          <w:jc w:val="center"/>
        </w:trPr>
        <w:tc>
          <w:tcPr>
            <w:tcW w:w="460" w:type="dxa"/>
            <w:shd w:val="clear" w:color="auto" w:fill="D9D9D9" w:themeFill="background1" w:themeFillShade="D9"/>
            <w:noWrap/>
            <w:vAlign w:val="center"/>
            <w:hideMark/>
          </w:tcPr>
          <w:p w14:paraId="626DC2A4" w14:textId="77777777" w:rsidR="00003A30" w:rsidRPr="00003A30" w:rsidRDefault="00003A30" w:rsidP="00DA3AE8">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139</w:t>
            </w:r>
          </w:p>
        </w:tc>
        <w:tc>
          <w:tcPr>
            <w:tcW w:w="1701" w:type="dxa"/>
            <w:shd w:val="clear" w:color="000000" w:fill="D9D9D9"/>
            <w:vAlign w:val="center"/>
            <w:hideMark/>
          </w:tcPr>
          <w:p w14:paraId="27D0F9C7"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José Bravo</w:t>
            </w:r>
          </w:p>
        </w:tc>
        <w:tc>
          <w:tcPr>
            <w:tcW w:w="1118" w:type="dxa"/>
            <w:shd w:val="clear" w:color="auto" w:fill="auto"/>
            <w:vAlign w:val="center"/>
            <w:hideMark/>
          </w:tcPr>
          <w:p w14:paraId="170B05DC"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Anexo 1</w:t>
            </w:r>
          </w:p>
        </w:tc>
        <w:tc>
          <w:tcPr>
            <w:tcW w:w="1417" w:type="dxa"/>
            <w:shd w:val="clear" w:color="auto" w:fill="auto"/>
            <w:vAlign w:val="center"/>
            <w:hideMark/>
          </w:tcPr>
          <w:p w14:paraId="1CEC961A"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No aplica</w:t>
            </w:r>
          </w:p>
        </w:tc>
        <w:tc>
          <w:tcPr>
            <w:tcW w:w="6236" w:type="dxa"/>
            <w:shd w:val="clear" w:color="auto" w:fill="auto"/>
            <w:vAlign w:val="center"/>
            <w:hideMark/>
          </w:tcPr>
          <w:p w14:paraId="3B471A5E"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 xml:space="preserve">El objetivo es recopilar la mayor información posible a fin de poder obtener ofertas mas específicas en cuanto a la cubicación de materiales necesarios para la correcta ejecución de las obras </w:t>
            </w:r>
          </w:p>
        </w:tc>
        <w:tc>
          <w:tcPr>
            <w:tcW w:w="6236" w:type="dxa"/>
            <w:shd w:val="clear" w:color="auto" w:fill="auto"/>
            <w:vAlign w:val="center"/>
            <w:hideMark/>
          </w:tcPr>
          <w:p w14:paraId="31CB6775"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 xml:space="preserve">Incluir el espacio, columna o tabla anexa para el conteo y ubicación de tableros de empalme, en caso de existir </w:t>
            </w:r>
          </w:p>
        </w:tc>
      </w:tr>
      <w:tr w:rsidR="00F121DD" w:rsidRPr="00003A30" w14:paraId="6E59CDAB" w14:textId="77777777" w:rsidTr="00E0674A">
        <w:trPr>
          <w:trHeight w:val="20"/>
          <w:jc w:val="center"/>
        </w:trPr>
        <w:tc>
          <w:tcPr>
            <w:tcW w:w="460" w:type="dxa"/>
            <w:shd w:val="clear" w:color="auto" w:fill="D9D9D9" w:themeFill="background1" w:themeFillShade="D9"/>
            <w:noWrap/>
            <w:vAlign w:val="center"/>
            <w:hideMark/>
          </w:tcPr>
          <w:p w14:paraId="14B3778A" w14:textId="77777777" w:rsidR="00003A30" w:rsidRPr="00003A30" w:rsidRDefault="00003A30" w:rsidP="00DA3AE8">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140</w:t>
            </w:r>
          </w:p>
        </w:tc>
        <w:tc>
          <w:tcPr>
            <w:tcW w:w="1701" w:type="dxa"/>
            <w:shd w:val="clear" w:color="000000" w:fill="D9D9D9"/>
            <w:vAlign w:val="center"/>
            <w:hideMark/>
          </w:tcPr>
          <w:p w14:paraId="43FDAC58"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José Bravo</w:t>
            </w:r>
          </w:p>
        </w:tc>
        <w:tc>
          <w:tcPr>
            <w:tcW w:w="1118" w:type="dxa"/>
            <w:shd w:val="clear" w:color="auto" w:fill="auto"/>
            <w:vAlign w:val="center"/>
            <w:hideMark/>
          </w:tcPr>
          <w:p w14:paraId="75C9832F"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Anexo 3</w:t>
            </w:r>
          </w:p>
        </w:tc>
        <w:tc>
          <w:tcPr>
            <w:tcW w:w="1417" w:type="dxa"/>
            <w:shd w:val="clear" w:color="auto" w:fill="auto"/>
            <w:vAlign w:val="center"/>
            <w:hideMark/>
          </w:tcPr>
          <w:p w14:paraId="4EBA8C66"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No aplica</w:t>
            </w:r>
          </w:p>
        </w:tc>
        <w:tc>
          <w:tcPr>
            <w:tcW w:w="6236" w:type="dxa"/>
            <w:shd w:val="clear" w:color="auto" w:fill="auto"/>
            <w:vAlign w:val="center"/>
            <w:hideMark/>
          </w:tcPr>
          <w:p w14:paraId="65A8F54D"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 xml:space="preserve">(1) Para la comparación de consumos se debe presentar en primera instancia los datos de consumo de la instalación actual. (2) Simplificar la información al CONSUMO ESTIMADO DE LUMINARIAS DEL PROYECTO </w:t>
            </w:r>
          </w:p>
        </w:tc>
        <w:tc>
          <w:tcPr>
            <w:tcW w:w="6236" w:type="dxa"/>
            <w:shd w:val="clear" w:color="auto" w:fill="auto"/>
            <w:vAlign w:val="center"/>
            <w:hideMark/>
          </w:tcPr>
          <w:p w14:paraId="1DD7796B"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 xml:space="preserve">Para el cuadro de consumo estimado de luminarias del proyecto se recomienda que el licitante pida un ahorro mínimo garantizado; de esta forma los oferentes pueden optar a utilizar conceptos de eficiencia energética disminuyendo las potencias total de luminarias y el consumo total anual, aumentando la eficacia lumínica y obteniendo mayores beneficios lumínico/económicos para el municipio. </w:t>
            </w:r>
          </w:p>
        </w:tc>
      </w:tr>
      <w:tr w:rsidR="00F121DD" w:rsidRPr="00003A30" w14:paraId="57AB85B7" w14:textId="77777777" w:rsidTr="00E0674A">
        <w:trPr>
          <w:trHeight w:val="20"/>
          <w:jc w:val="center"/>
        </w:trPr>
        <w:tc>
          <w:tcPr>
            <w:tcW w:w="460" w:type="dxa"/>
            <w:shd w:val="clear" w:color="auto" w:fill="D9D9D9" w:themeFill="background1" w:themeFillShade="D9"/>
            <w:noWrap/>
            <w:vAlign w:val="center"/>
            <w:hideMark/>
          </w:tcPr>
          <w:p w14:paraId="0634041F" w14:textId="77777777" w:rsidR="00003A30" w:rsidRPr="00003A30" w:rsidRDefault="00003A30" w:rsidP="00DA3AE8">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141</w:t>
            </w:r>
          </w:p>
        </w:tc>
        <w:tc>
          <w:tcPr>
            <w:tcW w:w="1701" w:type="dxa"/>
            <w:shd w:val="clear" w:color="000000" w:fill="D9D9D9"/>
            <w:vAlign w:val="center"/>
            <w:hideMark/>
          </w:tcPr>
          <w:p w14:paraId="148EDB6D"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José Bravo</w:t>
            </w:r>
          </w:p>
        </w:tc>
        <w:tc>
          <w:tcPr>
            <w:tcW w:w="1118" w:type="dxa"/>
            <w:shd w:val="clear" w:color="auto" w:fill="auto"/>
            <w:vAlign w:val="center"/>
            <w:hideMark/>
          </w:tcPr>
          <w:p w14:paraId="4784A6FC"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Anexo 5</w:t>
            </w:r>
          </w:p>
        </w:tc>
        <w:tc>
          <w:tcPr>
            <w:tcW w:w="1417" w:type="dxa"/>
            <w:shd w:val="clear" w:color="auto" w:fill="auto"/>
            <w:vAlign w:val="center"/>
            <w:hideMark/>
          </w:tcPr>
          <w:p w14:paraId="4706E8D7"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 xml:space="preserve">Tabla 2 </w:t>
            </w:r>
          </w:p>
        </w:tc>
        <w:tc>
          <w:tcPr>
            <w:tcW w:w="6236" w:type="dxa"/>
            <w:shd w:val="clear" w:color="auto" w:fill="auto"/>
            <w:vAlign w:val="center"/>
            <w:hideMark/>
          </w:tcPr>
          <w:p w14:paraId="6F1F4B08"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 xml:space="preserve">Complementar la información entregada al proyectista en pro de obtener ofertas técnicas mas claras </w:t>
            </w:r>
          </w:p>
        </w:tc>
        <w:tc>
          <w:tcPr>
            <w:tcW w:w="6236" w:type="dxa"/>
            <w:shd w:val="clear" w:color="auto" w:fill="auto"/>
            <w:vAlign w:val="center"/>
            <w:hideMark/>
          </w:tcPr>
          <w:p w14:paraId="1E8E6453"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 xml:space="preserve">(1) Incluir la definición para la clasificación de los distintos tipos de calle y clases de alumbrado (ej: P1 corresponde a calles y avenidas principales, P2 calles secundarias con no mas de 2 carriles, P3 pasajes con 1 carril). (2) Agregas columna N° de carriles o vías. (3) Entregar recomendaciones para la definición de los casos tipo para cada clase de alumbrado, basado en los datos contenidos en el ANEXO N°1. (4) Agregar columna con Distancia Mastil-Calzada (5) Agregar columna Longitud de Brazo </w:t>
            </w:r>
          </w:p>
        </w:tc>
      </w:tr>
      <w:tr w:rsidR="00F121DD" w:rsidRPr="00003A30" w14:paraId="2DF469E6" w14:textId="77777777" w:rsidTr="00E0674A">
        <w:trPr>
          <w:trHeight w:val="20"/>
          <w:jc w:val="center"/>
        </w:trPr>
        <w:tc>
          <w:tcPr>
            <w:tcW w:w="460" w:type="dxa"/>
            <w:shd w:val="clear" w:color="auto" w:fill="D9D9D9" w:themeFill="background1" w:themeFillShade="D9"/>
            <w:noWrap/>
            <w:vAlign w:val="center"/>
            <w:hideMark/>
          </w:tcPr>
          <w:p w14:paraId="6A3594D8" w14:textId="77777777" w:rsidR="00003A30" w:rsidRPr="00003A30" w:rsidRDefault="00003A30" w:rsidP="00DA3AE8">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lastRenderedPageBreak/>
              <w:t>142</w:t>
            </w:r>
          </w:p>
        </w:tc>
        <w:tc>
          <w:tcPr>
            <w:tcW w:w="1701" w:type="dxa"/>
            <w:shd w:val="clear" w:color="000000" w:fill="D9D9D9"/>
            <w:vAlign w:val="center"/>
            <w:hideMark/>
          </w:tcPr>
          <w:p w14:paraId="249C1ABB"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José Bravo</w:t>
            </w:r>
          </w:p>
        </w:tc>
        <w:tc>
          <w:tcPr>
            <w:tcW w:w="1118" w:type="dxa"/>
            <w:shd w:val="clear" w:color="auto" w:fill="auto"/>
            <w:vAlign w:val="center"/>
            <w:hideMark/>
          </w:tcPr>
          <w:p w14:paraId="13BA3FDE"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Anexo 5</w:t>
            </w:r>
          </w:p>
        </w:tc>
        <w:tc>
          <w:tcPr>
            <w:tcW w:w="1417" w:type="dxa"/>
            <w:shd w:val="clear" w:color="auto" w:fill="auto"/>
            <w:vAlign w:val="center"/>
            <w:hideMark/>
          </w:tcPr>
          <w:p w14:paraId="6B30E982"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 xml:space="preserve">Tabla 3/3 </w:t>
            </w:r>
          </w:p>
        </w:tc>
        <w:tc>
          <w:tcPr>
            <w:tcW w:w="6236" w:type="dxa"/>
            <w:shd w:val="clear" w:color="auto" w:fill="auto"/>
            <w:vAlign w:val="center"/>
            <w:hideMark/>
          </w:tcPr>
          <w:p w14:paraId="4E7B1377"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(1) Las clases de iluminación informadas para las vías vehicular y peatonal no corresponden a las entregadas por defecto en el software, estas clases de iluminación se obtienen luego de seleccionar las variables descritas entre los ítems 3.2 y 3.14.</w:t>
            </w:r>
            <w:r w:rsidRPr="00003A30">
              <w:rPr>
                <w:rFonts w:ascii="Calibri" w:eastAsia="Times New Roman" w:hAnsi="Calibri" w:cs="Calibri"/>
                <w:color w:val="000000"/>
                <w:lang w:val="en-CL" w:eastAsia="en-US"/>
              </w:rPr>
              <w:br/>
              <w:t xml:space="preserve">(2) Para la definición de la Clase de Iluminación en la Vía Peatonal las variables entre 3.2 y 3.14 son distintas a las expuestas. </w:t>
            </w:r>
          </w:p>
        </w:tc>
        <w:tc>
          <w:tcPr>
            <w:tcW w:w="6236" w:type="dxa"/>
            <w:shd w:val="clear" w:color="auto" w:fill="auto"/>
            <w:vAlign w:val="center"/>
            <w:hideMark/>
          </w:tcPr>
          <w:p w14:paraId="62A6A427"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Vía Vehicular: ME5, según las variables entre 3.2 y 3.14</w:t>
            </w:r>
            <w:r w:rsidRPr="00003A30">
              <w:rPr>
                <w:rFonts w:ascii="Calibri" w:eastAsia="Times New Roman" w:hAnsi="Calibri" w:cs="Calibri"/>
                <w:color w:val="000000"/>
                <w:lang w:val="en-CL" w:eastAsia="en-US"/>
              </w:rPr>
              <w:br/>
              <w:t xml:space="preserve">Vía Peatonal: CE5, revisar variables en Dialux (software) </w:t>
            </w:r>
          </w:p>
        </w:tc>
      </w:tr>
      <w:tr w:rsidR="00F121DD" w:rsidRPr="00003A30" w14:paraId="45E917BD" w14:textId="77777777" w:rsidTr="00E0674A">
        <w:trPr>
          <w:trHeight w:val="20"/>
          <w:jc w:val="center"/>
        </w:trPr>
        <w:tc>
          <w:tcPr>
            <w:tcW w:w="460" w:type="dxa"/>
            <w:shd w:val="clear" w:color="auto" w:fill="D9D9D9" w:themeFill="background1" w:themeFillShade="D9"/>
            <w:noWrap/>
            <w:vAlign w:val="center"/>
            <w:hideMark/>
          </w:tcPr>
          <w:p w14:paraId="148F6E74" w14:textId="77777777" w:rsidR="00003A30" w:rsidRPr="00003A30" w:rsidRDefault="00003A30" w:rsidP="00DA3AE8">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143</w:t>
            </w:r>
          </w:p>
        </w:tc>
        <w:tc>
          <w:tcPr>
            <w:tcW w:w="1701" w:type="dxa"/>
            <w:shd w:val="clear" w:color="000000" w:fill="D9D9D9"/>
            <w:vAlign w:val="center"/>
            <w:hideMark/>
          </w:tcPr>
          <w:p w14:paraId="5D8D2012"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José Bravo</w:t>
            </w:r>
          </w:p>
        </w:tc>
        <w:tc>
          <w:tcPr>
            <w:tcW w:w="1118" w:type="dxa"/>
            <w:shd w:val="clear" w:color="auto" w:fill="auto"/>
            <w:vAlign w:val="center"/>
            <w:hideMark/>
          </w:tcPr>
          <w:p w14:paraId="0A143AC5"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Anexo 5</w:t>
            </w:r>
          </w:p>
        </w:tc>
        <w:tc>
          <w:tcPr>
            <w:tcW w:w="1417" w:type="dxa"/>
            <w:shd w:val="clear" w:color="auto" w:fill="auto"/>
            <w:vAlign w:val="center"/>
            <w:hideMark/>
          </w:tcPr>
          <w:p w14:paraId="451F3E14"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 xml:space="preserve">Tabla 3/4&amp;4.3 </w:t>
            </w:r>
          </w:p>
        </w:tc>
        <w:tc>
          <w:tcPr>
            <w:tcW w:w="6236" w:type="dxa"/>
            <w:shd w:val="clear" w:color="auto" w:fill="auto"/>
            <w:vAlign w:val="center"/>
            <w:hideMark/>
          </w:tcPr>
          <w:p w14:paraId="5A9D6D0A"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 xml:space="preserve">Corregir ítems según la observación N°16 </w:t>
            </w:r>
          </w:p>
        </w:tc>
        <w:tc>
          <w:tcPr>
            <w:tcW w:w="6236" w:type="dxa"/>
            <w:shd w:val="clear" w:color="auto" w:fill="auto"/>
            <w:vAlign w:val="center"/>
            <w:hideMark/>
          </w:tcPr>
          <w:p w14:paraId="646D086D"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 Altura punto de luz: Según “caso tipo”.</w:t>
            </w:r>
            <w:r w:rsidRPr="00003A30">
              <w:rPr>
                <w:rFonts w:ascii="Calibri" w:eastAsia="Times New Roman" w:hAnsi="Calibri" w:cs="Calibri"/>
                <w:color w:val="000000"/>
                <w:lang w:val="en-CL" w:eastAsia="en-US"/>
              </w:rPr>
              <w:br/>
              <w:t>▪ Distancia mástil-calzada: Según “caso tipo”.</w:t>
            </w:r>
            <w:r w:rsidRPr="00003A30">
              <w:rPr>
                <w:rFonts w:ascii="Calibri" w:eastAsia="Times New Roman" w:hAnsi="Calibri" w:cs="Calibri"/>
                <w:color w:val="000000"/>
                <w:lang w:val="en-CL" w:eastAsia="en-US"/>
              </w:rPr>
              <w:br/>
              <w:t>▪ Ángulo inclinación vertical (rotación luminaria sobre el eje perpendicular a la calzada o acera según corresponda): Definida por el proyecto.</w:t>
            </w:r>
            <w:r w:rsidRPr="00003A30">
              <w:rPr>
                <w:rFonts w:ascii="Calibri" w:eastAsia="Times New Roman" w:hAnsi="Calibri" w:cs="Calibri"/>
                <w:color w:val="000000"/>
                <w:lang w:val="en-CL" w:eastAsia="en-US"/>
              </w:rPr>
              <w:br/>
              <w:t>▪ Longitud del brazo (proyección horizontal): Según “caso tipo”.</w:t>
            </w:r>
            <w:r w:rsidRPr="00003A30">
              <w:rPr>
                <w:rFonts w:ascii="Calibri" w:eastAsia="Times New Roman" w:hAnsi="Calibri" w:cs="Calibri"/>
                <w:color w:val="000000"/>
                <w:lang w:val="en-CL" w:eastAsia="en-US"/>
              </w:rPr>
              <w:br/>
              <w:t>▪ Inclinación del brazo: 0,0°</w:t>
            </w:r>
            <w:r w:rsidRPr="00003A30">
              <w:rPr>
                <w:rFonts w:ascii="Calibri" w:eastAsia="Times New Roman" w:hAnsi="Calibri" w:cs="Calibri"/>
                <w:color w:val="000000"/>
                <w:lang w:val="en-CL" w:eastAsia="en-US"/>
              </w:rPr>
              <w:br/>
              <w:t xml:space="preserve">▪ Saliente sobre la calzada: Por defecto según parámetros anteriores. </w:t>
            </w:r>
          </w:p>
        </w:tc>
      </w:tr>
      <w:tr w:rsidR="00F121DD" w:rsidRPr="00003A30" w14:paraId="46CFC72D" w14:textId="77777777" w:rsidTr="00E0674A">
        <w:trPr>
          <w:trHeight w:val="20"/>
          <w:jc w:val="center"/>
        </w:trPr>
        <w:tc>
          <w:tcPr>
            <w:tcW w:w="460" w:type="dxa"/>
            <w:shd w:val="clear" w:color="auto" w:fill="D9D9D9" w:themeFill="background1" w:themeFillShade="D9"/>
            <w:noWrap/>
            <w:vAlign w:val="center"/>
            <w:hideMark/>
          </w:tcPr>
          <w:p w14:paraId="1A4074D8" w14:textId="77777777" w:rsidR="00003A30" w:rsidRPr="00003A30" w:rsidRDefault="00003A30" w:rsidP="00DA3AE8">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144</w:t>
            </w:r>
          </w:p>
        </w:tc>
        <w:tc>
          <w:tcPr>
            <w:tcW w:w="1701" w:type="dxa"/>
            <w:shd w:val="clear" w:color="000000" w:fill="D9D9D9"/>
            <w:vAlign w:val="center"/>
            <w:hideMark/>
          </w:tcPr>
          <w:p w14:paraId="35CF4B60"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José Bravo</w:t>
            </w:r>
          </w:p>
        </w:tc>
        <w:tc>
          <w:tcPr>
            <w:tcW w:w="1118" w:type="dxa"/>
            <w:shd w:val="clear" w:color="auto" w:fill="auto"/>
            <w:vAlign w:val="center"/>
            <w:hideMark/>
          </w:tcPr>
          <w:p w14:paraId="6C8B7199"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Anexo 5</w:t>
            </w:r>
          </w:p>
        </w:tc>
        <w:tc>
          <w:tcPr>
            <w:tcW w:w="1417" w:type="dxa"/>
            <w:shd w:val="clear" w:color="auto" w:fill="auto"/>
            <w:vAlign w:val="center"/>
            <w:hideMark/>
          </w:tcPr>
          <w:p w14:paraId="3C91DE9D"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 xml:space="preserve">Figura 1 </w:t>
            </w:r>
          </w:p>
        </w:tc>
        <w:tc>
          <w:tcPr>
            <w:tcW w:w="6236" w:type="dxa"/>
            <w:shd w:val="clear" w:color="auto" w:fill="auto"/>
            <w:vAlign w:val="center"/>
            <w:hideMark/>
          </w:tcPr>
          <w:p w14:paraId="4315F365"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 xml:space="preserve">Agregar nota aclaratoria para establecer la cantidad de puntos de medición según el número de carriles o vías </w:t>
            </w:r>
          </w:p>
        </w:tc>
        <w:tc>
          <w:tcPr>
            <w:tcW w:w="6236" w:type="dxa"/>
            <w:shd w:val="clear" w:color="auto" w:fill="auto"/>
            <w:vAlign w:val="center"/>
            <w:hideMark/>
          </w:tcPr>
          <w:p w14:paraId="3C2732AC"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 xml:space="preserve">Para la definición de la trama de calculo es necesario considerar una disposición de 1 x 3 puntos de calculo para cada carril de la vía (ej: 1 carril, trama de 1x3; 2 carriles, trama de 1x6; 3 carriles, trama de 1x9) </w:t>
            </w:r>
          </w:p>
        </w:tc>
      </w:tr>
      <w:tr w:rsidR="00F121DD" w:rsidRPr="00003A30" w14:paraId="6C590471" w14:textId="77777777" w:rsidTr="00E0674A">
        <w:trPr>
          <w:trHeight w:val="20"/>
          <w:jc w:val="center"/>
        </w:trPr>
        <w:tc>
          <w:tcPr>
            <w:tcW w:w="460" w:type="dxa"/>
            <w:shd w:val="clear" w:color="auto" w:fill="D9D9D9" w:themeFill="background1" w:themeFillShade="D9"/>
            <w:noWrap/>
            <w:vAlign w:val="center"/>
            <w:hideMark/>
          </w:tcPr>
          <w:p w14:paraId="2C18E942" w14:textId="77777777" w:rsidR="00003A30" w:rsidRPr="00003A30" w:rsidRDefault="00003A30" w:rsidP="00DA3AE8">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145</w:t>
            </w:r>
          </w:p>
        </w:tc>
        <w:tc>
          <w:tcPr>
            <w:tcW w:w="1701" w:type="dxa"/>
            <w:shd w:val="clear" w:color="000000" w:fill="D9D9D9"/>
            <w:vAlign w:val="center"/>
            <w:hideMark/>
          </w:tcPr>
          <w:p w14:paraId="52B94FA2"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José Bravo</w:t>
            </w:r>
          </w:p>
        </w:tc>
        <w:tc>
          <w:tcPr>
            <w:tcW w:w="1118" w:type="dxa"/>
            <w:shd w:val="clear" w:color="auto" w:fill="auto"/>
            <w:vAlign w:val="center"/>
            <w:hideMark/>
          </w:tcPr>
          <w:p w14:paraId="2A30DEB5"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Anexo 5</w:t>
            </w:r>
          </w:p>
        </w:tc>
        <w:tc>
          <w:tcPr>
            <w:tcW w:w="1417" w:type="dxa"/>
            <w:shd w:val="clear" w:color="auto" w:fill="auto"/>
            <w:vAlign w:val="center"/>
            <w:hideMark/>
          </w:tcPr>
          <w:p w14:paraId="2FDC8BF7"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 xml:space="preserve">Tabla 5/4.1&amp;4.2 </w:t>
            </w:r>
          </w:p>
        </w:tc>
        <w:tc>
          <w:tcPr>
            <w:tcW w:w="6236" w:type="dxa"/>
            <w:shd w:val="clear" w:color="auto" w:fill="auto"/>
            <w:vAlign w:val="center"/>
            <w:hideMark/>
          </w:tcPr>
          <w:p w14:paraId="3AF23DC6"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 xml:space="preserve">Falta definir la altura del punto de luz (eje Z) </w:t>
            </w:r>
          </w:p>
        </w:tc>
        <w:tc>
          <w:tcPr>
            <w:tcW w:w="6236" w:type="dxa"/>
            <w:shd w:val="clear" w:color="auto" w:fill="auto"/>
            <w:vAlign w:val="center"/>
            <w:hideMark/>
          </w:tcPr>
          <w:p w14:paraId="7A38B3DC"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Posición de Punto de Cálculo:</w:t>
            </w:r>
            <w:r w:rsidRPr="00003A30">
              <w:rPr>
                <w:rFonts w:ascii="Calibri" w:eastAsia="Times New Roman" w:hAnsi="Calibri" w:cs="Calibri"/>
                <w:color w:val="000000"/>
                <w:lang w:val="en-CL" w:eastAsia="en-US"/>
              </w:rPr>
              <w:br/>
              <w:t>▪ X: 0,000 [m]</w:t>
            </w:r>
            <w:r w:rsidRPr="00003A30">
              <w:rPr>
                <w:rFonts w:ascii="Calibri" w:eastAsia="Times New Roman" w:hAnsi="Calibri" w:cs="Calibri"/>
                <w:color w:val="000000"/>
                <w:lang w:val="en-CL" w:eastAsia="en-US"/>
              </w:rPr>
              <w:br/>
              <w:t>▪ Y: Igual a saliente sobre la acera[m] + 0.5 [m].</w:t>
            </w:r>
            <w:r w:rsidRPr="00003A30">
              <w:rPr>
                <w:rFonts w:ascii="Calibri" w:eastAsia="Times New Roman" w:hAnsi="Calibri" w:cs="Calibri"/>
                <w:color w:val="000000"/>
                <w:lang w:val="en-CL" w:eastAsia="en-US"/>
              </w:rPr>
              <w:br/>
              <w:t xml:space="preserve">▪ Z: 1,500 [m] </w:t>
            </w:r>
          </w:p>
        </w:tc>
      </w:tr>
      <w:tr w:rsidR="00BB3F2C" w:rsidRPr="00003A30" w14:paraId="73E0B3C9" w14:textId="77777777" w:rsidTr="00BB3F2C">
        <w:trPr>
          <w:trHeight w:val="20"/>
          <w:jc w:val="center"/>
        </w:trPr>
        <w:tc>
          <w:tcPr>
            <w:tcW w:w="460" w:type="dxa"/>
            <w:shd w:val="clear" w:color="auto" w:fill="D9D9D9" w:themeFill="background1" w:themeFillShade="D9"/>
            <w:noWrap/>
            <w:vAlign w:val="center"/>
            <w:hideMark/>
          </w:tcPr>
          <w:p w14:paraId="2E0C5744" w14:textId="77777777" w:rsidR="00BB3F2C" w:rsidRPr="00003A30" w:rsidRDefault="00BB3F2C" w:rsidP="00BB3F2C">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146</w:t>
            </w:r>
          </w:p>
        </w:tc>
        <w:tc>
          <w:tcPr>
            <w:tcW w:w="1701" w:type="dxa"/>
            <w:shd w:val="clear" w:color="000000" w:fill="D9D9D9"/>
            <w:vAlign w:val="center"/>
            <w:hideMark/>
          </w:tcPr>
          <w:p w14:paraId="2A7C9B0E" w14:textId="16CB60F7" w:rsidR="00BB3F2C" w:rsidRPr="00003A30" w:rsidRDefault="00BB3F2C" w:rsidP="00BB3F2C">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MINVU</w:t>
            </w:r>
          </w:p>
        </w:tc>
        <w:tc>
          <w:tcPr>
            <w:tcW w:w="1118" w:type="dxa"/>
            <w:shd w:val="clear" w:color="auto" w:fill="auto"/>
            <w:vAlign w:val="center"/>
            <w:hideMark/>
          </w:tcPr>
          <w:p w14:paraId="09552947" w14:textId="77777777" w:rsidR="00BB3F2C" w:rsidRPr="00003A30" w:rsidRDefault="00BB3F2C" w:rsidP="00BB3F2C">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4</w:t>
            </w:r>
          </w:p>
        </w:tc>
        <w:tc>
          <w:tcPr>
            <w:tcW w:w="1417" w:type="dxa"/>
            <w:shd w:val="clear" w:color="auto" w:fill="auto"/>
            <w:vAlign w:val="center"/>
            <w:hideMark/>
          </w:tcPr>
          <w:p w14:paraId="231D3D52" w14:textId="77777777" w:rsidR="00BB3F2C" w:rsidRPr="00003A30" w:rsidRDefault="00BB3F2C" w:rsidP="00BB3F2C">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b/i/1</w:t>
            </w:r>
          </w:p>
        </w:tc>
        <w:tc>
          <w:tcPr>
            <w:tcW w:w="6236" w:type="dxa"/>
            <w:shd w:val="clear" w:color="auto" w:fill="auto"/>
            <w:vAlign w:val="center"/>
            <w:hideMark/>
          </w:tcPr>
          <w:p w14:paraId="33C632EE" w14:textId="77777777" w:rsidR="00BB3F2C" w:rsidRPr="00003A30" w:rsidRDefault="00BB3F2C" w:rsidP="00BB3F2C">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No especifican requerimientos técnicos del driver de luminaria, solo se hacer referencia a Grado de Protección IP. El driver es de gran importancia para establecer constante el voltaje, lo que hace mantener estable el flujo lumínico (intensidad y color) y la temperatura de la luminaria.</w:t>
            </w:r>
          </w:p>
        </w:tc>
        <w:tc>
          <w:tcPr>
            <w:tcW w:w="6236" w:type="dxa"/>
            <w:shd w:val="clear" w:color="auto" w:fill="auto"/>
            <w:vAlign w:val="center"/>
            <w:hideMark/>
          </w:tcPr>
          <w:p w14:paraId="559C9A85" w14:textId="77777777" w:rsidR="00BB3F2C" w:rsidRPr="00003A30" w:rsidRDefault="00BB3F2C" w:rsidP="00BB3F2C">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Se sugiere especificar caracteristicas tecnicas de driver, rango de corriente, rango de voltaje de operación, temperatura de trabajo</w:t>
            </w:r>
          </w:p>
        </w:tc>
      </w:tr>
      <w:tr w:rsidR="00BB3F2C" w:rsidRPr="00003A30" w14:paraId="0D0962E0" w14:textId="77777777" w:rsidTr="00BB3F2C">
        <w:trPr>
          <w:trHeight w:val="20"/>
          <w:jc w:val="center"/>
        </w:trPr>
        <w:tc>
          <w:tcPr>
            <w:tcW w:w="460" w:type="dxa"/>
            <w:shd w:val="clear" w:color="auto" w:fill="D9D9D9" w:themeFill="background1" w:themeFillShade="D9"/>
            <w:noWrap/>
            <w:vAlign w:val="center"/>
            <w:hideMark/>
          </w:tcPr>
          <w:p w14:paraId="0E5E0D33" w14:textId="77777777" w:rsidR="00BB3F2C" w:rsidRPr="00003A30" w:rsidRDefault="00BB3F2C" w:rsidP="00BB3F2C">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147</w:t>
            </w:r>
          </w:p>
        </w:tc>
        <w:tc>
          <w:tcPr>
            <w:tcW w:w="1701" w:type="dxa"/>
            <w:shd w:val="clear" w:color="000000" w:fill="D9D9D9"/>
            <w:vAlign w:val="center"/>
            <w:hideMark/>
          </w:tcPr>
          <w:p w14:paraId="492D15A6" w14:textId="13539051" w:rsidR="00BB3F2C" w:rsidRPr="00003A30" w:rsidRDefault="00BB3F2C" w:rsidP="00BB3F2C">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MINVU</w:t>
            </w:r>
          </w:p>
        </w:tc>
        <w:tc>
          <w:tcPr>
            <w:tcW w:w="1118" w:type="dxa"/>
            <w:shd w:val="clear" w:color="auto" w:fill="auto"/>
            <w:vAlign w:val="center"/>
            <w:hideMark/>
          </w:tcPr>
          <w:p w14:paraId="61A45D04" w14:textId="77777777" w:rsidR="00BB3F2C" w:rsidRPr="00003A30" w:rsidRDefault="00BB3F2C" w:rsidP="00BB3F2C">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4</w:t>
            </w:r>
          </w:p>
        </w:tc>
        <w:tc>
          <w:tcPr>
            <w:tcW w:w="1417" w:type="dxa"/>
            <w:shd w:val="clear" w:color="auto" w:fill="auto"/>
            <w:vAlign w:val="center"/>
            <w:hideMark/>
          </w:tcPr>
          <w:p w14:paraId="799148E0" w14:textId="77777777" w:rsidR="00BB3F2C" w:rsidRPr="00003A30" w:rsidRDefault="00BB3F2C" w:rsidP="00BB3F2C">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b/i/3</w:t>
            </w:r>
          </w:p>
        </w:tc>
        <w:tc>
          <w:tcPr>
            <w:tcW w:w="6236" w:type="dxa"/>
            <w:shd w:val="clear" w:color="auto" w:fill="auto"/>
            <w:vAlign w:val="center"/>
            <w:hideMark/>
          </w:tcPr>
          <w:p w14:paraId="55A5C531" w14:textId="77777777" w:rsidR="00BB3F2C" w:rsidRPr="00003A30" w:rsidRDefault="00BB3F2C" w:rsidP="00BB3F2C">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Se indica indice IK 07 minimo para difusor de luminaria</w:t>
            </w:r>
          </w:p>
        </w:tc>
        <w:tc>
          <w:tcPr>
            <w:tcW w:w="6236" w:type="dxa"/>
            <w:shd w:val="clear" w:color="auto" w:fill="auto"/>
            <w:vAlign w:val="center"/>
            <w:hideMark/>
          </w:tcPr>
          <w:p w14:paraId="538AC08A" w14:textId="77777777" w:rsidR="00BB3F2C" w:rsidRPr="00003A30" w:rsidRDefault="00BB3F2C" w:rsidP="00BB3F2C">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Se propone considerar indice minimo IK 08 de acuerdo a Norma IEC 62262</w:t>
            </w:r>
          </w:p>
        </w:tc>
      </w:tr>
      <w:tr w:rsidR="00BB3F2C" w:rsidRPr="00003A30" w14:paraId="45F13F28" w14:textId="77777777" w:rsidTr="00BB3F2C">
        <w:trPr>
          <w:trHeight w:val="20"/>
          <w:jc w:val="center"/>
        </w:trPr>
        <w:tc>
          <w:tcPr>
            <w:tcW w:w="460" w:type="dxa"/>
            <w:shd w:val="clear" w:color="auto" w:fill="D9D9D9" w:themeFill="background1" w:themeFillShade="D9"/>
            <w:noWrap/>
            <w:vAlign w:val="center"/>
            <w:hideMark/>
          </w:tcPr>
          <w:p w14:paraId="3C22DEB4" w14:textId="77777777" w:rsidR="00BB3F2C" w:rsidRPr="00003A30" w:rsidRDefault="00BB3F2C" w:rsidP="00BB3F2C">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148</w:t>
            </w:r>
          </w:p>
        </w:tc>
        <w:tc>
          <w:tcPr>
            <w:tcW w:w="1701" w:type="dxa"/>
            <w:shd w:val="clear" w:color="000000" w:fill="D9D9D9"/>
            <w:vAlign w:val="center"/>
            <w:hideMark/>
          </w:tcPr>
          <w:p w14:paraId="20C66321" w14:textId="07D429D4" w:rsidR="00BB3F2C" w:rsidRPr="00003A30" w:rsidRDefault="00BB3F2C" w:rsidP="00BB3F2C">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MINVU</w:t>
            </w:r>
          </w:p>
        </w:tc>
        <w:tc>
          <w:tcPr>
            <w:tcW w:w="1118" w:type="dxa"/>
            <w:shd w:val="clear" w:color="auto" w:fill="auto"/>
            <w:vAlign w:val="center"/>
            <w:hideMark/>
          </w:tcPr>
          <w:p w14:paraId="75D5A441" w14:textId="77777777" w:rsidR="00BB3F2C" w:rsidRPr="00003A30" w:rsidRDefault="00BB3F2C" w:rsidP="00BB3F2C">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4</w:t>
            </w:r>
          </w:p>
        </w:tc>
        <w:tc>
          <w:tcPr>
            <w:tcW w:w="1417" w:type="dxa"/>
            <w:shd w:val="clear" w:color="auto" w:fill="auto"/>
            <w:vAlign w:val="center"/>
            <w:hideMark/>
          </w:tcPr>
          <w:p w14:paraId="200B4574" w14:textId="77777777" w:rsidR="00BB3F2C" w:rsidRPr="00003A30" w:rsidRDefault="00BB3F2C" w:rsidP="00BB3F2C">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b/i/1</w:t>
            </w:r>
          </w:p>
        </w:tc>
        <w:tc>
          <w:tcPr>
            <w:tcW w:w="6236" w:type="dxa"/>
            <w:shd w:val="clear" w:color="auto" w:fill="auto"/>
            <w:vAlign w:val="center"/>
            <w:hideMark/>
          </w:tcPr>
          <w:p w14:paraId="6B744615" w14:textId="77777777" w:rsidR="00BB3F2C" w:rsidRPr="00003A30" w:rsidRDefault="00BB3F2C" w:rsidP="00BB3F2C">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No se señala informacion respecto a estructura de luminaria</w:t>
            </w:r>
          </w:p>
        </w:tc>
        <w:tc>
          <w:tcPr>
            <w:tcW w:w="6236" w:type="dxa"/>
            <w:shd w:val="clear" w:color="auto" w:fill="auto"/>
            <w:vAlign w:val="center"/>
            <w:hideMark/>
          </w:tcPr>
          <w:p w14:paraId="66B196C0" w14:textId="77777777" w:rsidR="00BB3F2C" w:rsidRPr="00003A30" w:rsidRDefault="00BB3F2C" w:rsidP="00BB3F2C">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La carcasa del equipo no debe permitir la acumulación de suciedad u otros elementos del medio ambiente que puedan perjudicar su operación o comprometer sus características lumínicas, de forma que se garantice su funcionamiento.</w:t>
            </w:r>
          </w:p>
        </w:tc>
      </w:tr>
      <w:tr w:rsidR="00BB3F2C" w:rsidRPr="00003A30" w14:paraId="54CD9115" w14:textId="77777777" w:rsidTr="00BB3F2C">
        <w:trPr>
          <w:trHeight w:val="20"/>
          <w:jc w:val="center"/>
        </w:trPr>
        <w:tc>
          <w:tcPr>
            <w:tcW w:w="460" w:type="dxa"/>
            <w:shd w:val="clear" w:color="auto" w:fill="D9D9D9" w:themeFill="background1" w:themeFillShade="D9"/>
            <w:noWrap/>
            <w:vAlign w:val="center"/>
            <w:hideMark/>
          </w:tcPr>
          <w:p w14:paraId="5310C197" w14:textId="77777777" w:rsidR="00BB3F2C" w:rsidRPr="00003A30" w:rsidRDefault="00BB3F2C" w:rsidP="00BB3F2C">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149</w:t>
            </w:r>
          </w:p>
        </w:tc>
        <w:tc>
          <w:tcPr>
            <w:tcW w:w="1701" w:type="dxa"/>
            <w:shd w:val="clear" w:color="000000" w:fill="D9D9D9"/>
            <w:vAlign w:val="center"/>
            <w:hideMark/>
          </w:tcPr>
          <w:p w14:paraId="44DF9273" w14:textId="7155588B" w:rsidR="00BB3F2C" w:rsidRPr="00003A30" w:rsidRDefault="00BB3F2C" w:rsidP="00BB3F2C">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MINVU</w:t>
            </w:r>
          </w:p>
        </w:tc>
        <w:tc>
          <w:tcPr>
            <w:tcW w:w="1118" w:type="dxa"/>
            <w:shd w:val="clear" w:color="auto" w:fill="auto"/>
            <w:vAlign w:val="center"/>
            <w:hideMark/>
          </w:tcPr>
          <w:p w14:paraId="50022263" w14:textId="77777777" w:rsidR="00BB3F2C" w:rsidRPr="00003A30" w:rsidRDefault="00BB3F2C" w:rsidP="00BB3F2C">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4</w:t>
            </w:r>
          </w:p>
        </w:tc>
        <w:tc>
          <w:tcPr>
            <w:tcW w:w="1417" w:type="dxa"/>
            <w:shd w:val="clear" w:color="auto" w:fill="auto"/>
            <w:vAlign w:val="center"/>
            <w:hideMark/>
          </w:tcPr>
          <w:p w14:paraId="7CEE1D48" w14:textId="77777777" w:rsidR="00BB3F2C" w:rsidRPr="00003A30" w:rsidRDefault="00BB3F2C" w:rsidP="00BB3F2C">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b/ii</w:t>
            </w:r>
          </w:p>
        </w:tc>
        <w:tc>
          <w:tcPr>
            <w:tcW w:w="6236" w:type="dxa"/>
            <w:shd w:val="clear" w:color="auto" w:fill="auto"/>
            <w:vAlign w:val="center"/>
            <w:hideMark/>
          </w:tcPr>
          <w:p w14:paraId="55E653E2" w14:textId="77777777" w:rsidR="00BB3F2C" w:rsidRPr="00003A30" w:rsidRDefault="00BB3F2C" w:rsidP="00BB3F2C">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No aparece limite respecto a distorsion de armónicos</w:t>
            </w:r>
          </w:p>
        </w:tc>
        <w:tc>
          <w:tcPr>
            <w:tcW w:w="6236" w:type="dxa"/>
            <w:shd w:val="clear" w:color="auto" w:fill="auto"/>
            <w:vAlign w:val="center"/>
            <w:hideMark/>
          </w:tcPr>
          <w:p w14:paraId="002CE158" w14:textId="77777777" w:rsidR="00BB3F2C" w:rsidRPr="00003A30" w:rsidRDefault="00BB3F2C" w:rsidP="00BB3F2C">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Se sugiere considerar valor de distorsión de armónicos de corriente (THDI) menor o igual al 15%, de acuerdo a la normativa vigente (DS. 327/97)</w:t>
            </w:r>
          </w:p>
        </w:tc>
      </w:tr>
      <w:tr w:rsidR="00BB3F2C" w:rsidRPr="00003A30" w14:paraId="6F79196D" w14:textId="77777777" w:rsidTr="00BB3F2C">
        <w:trPr>
          <w:trHeight w:val="20"/>
          <w:jc w:val="center"/>
        </w:trPr>
        <w:tc>
          <w:tcPr>
            <w:tcW w:w="460" w:type="dxa"/>
            <w:shd w:val="clear" w:color="auto" w:fill="D9D9D9" w:themeFill="background1" w:themeFillShade="D9"/>
            <w:noWrap/>
            <w:vAlign w:val="center"/>
            <w:hideMark/>
          </w:tcPr>
          <w:p w14:paraId="6D43C199" w14:textId="77777777" w:rsidR="00BB3F2C" w:rsidRPr="00003A30" w:rsidRDefault="00BB3F2C" w:rsidP="00BB3F2C">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150</w:t>
            </w:r>
          </w:p>
        </w:tc>
        <w:tc>
          <w:tcPr>
            <w:tcW w:w="1701" w:type="dxa"/>
            <w:shd w:val="clear" w:color="000000" w:fill="D9D9D9"/>
            <w:vAlign w:val="center"/>
            <w:hideMark/>
          </w:tcPr>
          <w:p w14:paraId="5B66F32E" w14:textId="7232C4FA" w:rsidR="00BB3F2C" w:rsidRPr="00003A30" w:rsidRDefault="00BB3F2C" w:rsidP="00BB3F2C">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MINVU</w:t>
            </w:r>
          </w:p>
        </w:tc>
        <w:tc>
          <w:tcPr>
            <w:tcW w:w="1118" w:type="dxa"/>
            <w:shd w:val="clear" w:color="auto" w:fill="auto"/>
            <w:vAlign w:val="center"/>
            <w:hideMark/>
          </w:tcPr>
          <w:p w14:paraId="178C1B6F" w14:textId="77777777" w:rsidR="00BB3F2C" w:rsidRPr="00003A30" w:rsidRDefault="00BB3F2C" w:rsidP="00BB3F2C">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4</w:t>
            </w:r>
          </w:p>
        </w:tc>
        <w:tc>
          <w:tcPr>
            <w:tcW w:w="1417" w:type="dxa"/>
            <w:shd w:val="clear" w:color="auto" w:fill="auto"/>
            <w:vAlign w:val="center"/>
            <w:hideMark/>
          </w:tcPr>
          <w:p w14:paraId="75051E21" w14:textId="77777777" w:rsidR="00BB3F2C" w:rsidRPr="00003A30" w:rsidRDefault="00BB3F2C" w:rsidP="00BB3F2C">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b/ii</w:t>
            </w:r>
          </w:p>
        </w:tc>
        <w:tc>
          <w:tcPr>
            <w:tcW w:w="6236" w:type="dxa"/>
            <w:shd w:val="clear" w:color="auto" w:fill="auto"/>
            <w:vAlign w:val="center"/>
            <w:hideMark/>
          </w:tcPr>
          <w:p w14:paraId="6061C9A7" w14:textId="77777777" w:rsidR="00BB3F2C" w:rsidRPr="00003A30" w:rsidRDefault="00BB3F2C" w:rsidP="00BB3F2C">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No se incluyen caracteristicas de pintura para luminaria</w:t>
            </w:r>
          </w:p>
        </w:tc>
        <w:tc>
          <w:tcPr>
            <w:tcW w:w="6236" w:type="dxa"/>
            <w:shd w:val="clear" w:color="auto" w:fill="auto"/>
            <w:vAlign w:val="center"/>
            <w:hideMark/>
          </w:tcPr>
          <w:p w14:paraId="2281FAA4" w14:textId="77777777" w:rsidR="00BB3F2C" w:rsidRPr="00003A30" w:rsidRDefault="00BB3F2C" w:rsidP="00BB3F2C">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Incluir caracteristicas de tipo de pintura como electroestática en polvo, poliéster al horno, u otra tecnología similar que permita garantizar la seguridad de operación de las Luminarias.</w:t>
            </w:r>
          </w:p>
        </w:tc>
      </w:tr>
      <w:tr w:rsidR="00BB3F2C" w:rsidRPr="00003A30" w14:paraId="50959AF8" w14:textId="77777777" w:rsidTr="00BB3F2C">
        <w:trPr>
          <w:trHeight w:val="20"/>
          <w:jc w:val="center"/>
        </w:trPr>
        <w:tc>
          <w:tcPr>
            <w:tcW w:w="460" w:type="dxa"/>
            <w:shd w:val="clear" w:color="auto" w:fill="D9D9D9" w:themeFill="background1" w:themeFillShade="D9"/>
            <w:noWrap/>
            <w:vAlign w:val="center"/>
            <w:hideMark/>
          </w:tcPr>
          <w:p w14:paraId="13D15F1D" w14:textId="77777777" w:rsidR="00BB3F2C" w:rsidRPr="00003A30" w:rsidRDefault="00BB3F2C" w:rsidP="00BB3F2C">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151</w:t>
            </w:r>
          </w:p>
        </w:tc>
        <w:tc>
          <w:tcPr>
            <w:tcW w:w="1701" w:type="dxa"/>
            <w:shd w:val="clear" w:color="000000" w:fill="D9D9D9"/>
            <w:vAlign w:val="center"/>
            <w:hideMark/>
          </w:tcPr>
          <w:p w14:paraId="623AA064" w14:textId="20BBAE06" w:rsidR="00BB3F2C" w:rsidRPr="00003A30" w:rsidRDefault="00BB3F2C" w:rsidP="00BB3F2C">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MINVU</w:t>
            </w:r>
          </w:p>
        </w:tc>
        <w:tc>
          <w:tcPr>
            <w:tcW w:w="1118" w:type="dxa"/>
            <w:shd w:val="clear" w:color="auto" w:fill="auto"/>
            <w:vAlign w:val="center"/>
            <w:hideMark/>
          </w:tcPr>
          <w:p w14:paraId="7E2819C1" w14:textId="77777777" w:rsidR="00BB3F2C" w:rsidRPr="00003A30" w:rsidRDefault="00BB3F2C" w:rsidP="00BB3F2C">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4</w:t>
            </w:r>
          </w:p>
        </w:tc>
        <w:tc>
          <w:tcPr>
            <w:tcW w:w="1417" w:type="dxa"/>
            <w:shd w:val="clear" w:color="auto" w:fill="auto"/>
            <w:vAlign w:val="center"/>
            <w:hideMark/>
          </w:tcPr>
          <w:p w14:paraId="637103DC" w14:textId="77777777" w:rsidR="00BB3F2C" w:rsidRPr="00003A30" w:rsidRDefault="00BB3F2C" w:rsidP="00BB3F2C">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b/iii/1</w:t>
            </w:r>
          </w:p>
        </w:tc>
        <w:tc>
          <w:tcPr>
            <w:tcW w:w="6236" w:type="dxa"/>
            <w:shd w:val="clear" w:color="auto" w:fill="auto"/>
            <w:vAlign w:val="center"/>
            <w:hideMark/>
          </w:tcPr>
          <w:p w14:paraId="01AE0DC8" w14:textId="77777777" w:rsidR="00BB3F2C" w:rsidRPr="00003A30" w:rsidRDefault="00BB3F2C" w:rsidP="00BB3F2C">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 xml:space="preserve">Se señala una eficacia luminosa minima de 90 lm/W </w:t>
            </w:r>
          </w:p>
        </w:tc>
        <w:tc>
          <w:tcPr>
            <w:tcW w:w="6236" w:type="dxa"/>
            <w:shd w:val="clear" w:color="auto" w:fill="auto"/>
            <w:vAlign w:val="center"/>
            <w:hideMark/>
          </w:tcPr>
          <w:p w14:paraId="0D5352A1" w14:textId="77777777" w:rsidR="00BB3F2C" w:rsidRPr="00003A30" w:rsidRDefault="00BB3F2C" w:rsidP="00BB3F2C">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Se sugiere considerar una eficacia minima de 110 lm/W, lo que implicaria utilizar potencias menores y por ende obtener menos consumo de energia</w:t>
            </w:r>
          </w:p>
        </w:tc>
      </w:tr>
      <w:tr w:rsidR="00BB3F2C" w:rsidRPr="00003A30" w14:paraId="415EB4EC" w14:textId="77777777" w:rsidTr="00BB3F2C">
        <w:trPr>
          <w:trHeight w:val="20"/>
          <w:jc w:val="center"/>
        </w:trPr>
        <w:tc>
          <w:tcPr>
            <w:tcW w:w="460" w:type="dxa"/>
            <w:shd w:val="clear" w:color="auto" w:fill="D9D9D9" w:themeFill="background1" w:themeFillShade="D9"/>
            <w:noWrap/>
            <w:vAlign w:val="center"/>
            <w:hideMark/>
          </w:tcPr>
          <w:p w14:paraId="1666FA92" w14:textId="77777777" w:rsidR="00BB3F2C" w:rsidRPr="00003A30" w:rsidRDefault="00BB3F2C" w:rsidP="00BB3F2C">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152</w:t>
            </w:r>
          </w:p>
        </w:tc>
        <w:tc>
          <w:tcPr>
            <w:tcW w:w="1701" w:type="dxa"/>
            <w:shd w:val="clear" w:color="000000" w:fill="D9D9D9"/>
            <w:vAlign w:val="center"/>
            <w:hideMark/>
          </w:tcPr>
          <w:p w14:paraId="07A77F78" w14:textId="5B0FD1C1" w:rsidR="00BB3F2C" w:rsidRPr="00003A30" w:rsidRDefault="00BB3F2C" w:rsidP="00BB3F2C">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MINVU</w:t>
            </w:r>
          </w:p>
        </w:tc>
        <w:tc>
          <w:tcPr>
            <w:tcW w:w="1118" w:type="dxa"/>
            <w:shd w:val="clear" w:color="auto" w:fill="auto"/>
            <w:vAlign w:val="center"/>
            <w:hideMark/>
          </w:tcPr>
          <w:p w14:paraId="3FD1DC8F" w14:textId="77777777" w:rsidR="00BB3F2C" w:rsidRPr="00003A30" w:rsidRDefault="00BB3F2C" w:rsidP="00BB3F2C">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4</w:t>
            </w:r>
          </w:p>
        </w:tc>
        <w:tc>
          <w:tcPr>
            <w:tcW w:w="1417" w:type="dxa"/>
            <w:shd w:val="clear" w:color="auto" w:fill="auto"/>
            <w:vAlign w:val="center"/>
            <w:hideMark/>
          </w:tcPr>
          <w:p w14:paraId="71073C1A" w14:textId="77777777" w:rsidR="00BB3F2C" w:rsidRPr="00003A30" w:rsidRDefault="00BB3F2C" w:rsidP="00BB3F2C">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b/iii/3</w:t>
            </w:r>
          </w:p>
        </w:tc>
        <w:tc>
          <w:tcPr>
            <w:tcW w:w="6236" w:type="dxa"/>
            <w:shd w:val="clear" w:color="auto" w:fill="auto"/>
            <w:vAlign w:val="center"/>
            <w:hideMark/>
          </w:tcPr>
          <w:p w14:paraId="3D99AFB3" w14:textId="77777777" w:rsidR="00BB3F2C" w:rsidRPr="00003A30" w:rsidRDefault="00BB3F2C" w:rsidP="00BB3F2C">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Se señala un indice de reproduccion cromatico minimo de 60</w:t>
            </w:r>
          </w:p>
        </w:tc>
        <w:tc>
          <w:tcPr>
            <w:tcW w:w="6236" w:type="dxa"/>
            <w:shd w:val="clear" w:color="auto" w:fill="auto"/>
            <w:vAlign w:val="center"/>
            <w:hideMark/>
          </w:tcPr>
          <w:p w14:paraId="4BF6426A" w14:textId="77777777" w:rsidR="00BB3F2C" w:rsidRPr="00003A30" w:rsidRDefault="00BB3F2C" w:rsidP="00BB3F2C">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Considerar IRC minimo de 70, lo que se traduce en reproducir más fielmente los colores de los objetos iluminados y a su ver obtener mayor rendimiento en lm/W.</w:t>
            </w:r>
          </w:p>
        </w:tc>
      </w:tr>
      <w:tr w:rsidR="00BB3F2C" w:rsidRPr="00003A30" w14:paraId="4C53A40A" w14:textId="77777777" w:rsidTr="00BB3F2C">
        <w:trPr>
          <w:trHeight w:val="20"/>
          <w:jc w:val="center"/>
        </w:trPr>
        <w:tc>
          <w:tcPr>
            <w:tcW w:w="460" w:type="dxa"/>
            <w:shd w:val="clear" w:color="auto" w:fill="D9D9D9" w:themeFill="background1" w:themeFillShade="D9"/>
            <w:noWrap/>
            <w:vAlign w:val="center"/>
            <w:hideMark/>
          </w:tcPr>
          <w:p w14:paraId="694FA875" w14:textId="77777777" w:rsidR="00BB3F2C" w:rsidRPr="00003A30" w:rsidRDefault="00BB3F2C" w:rsidP="00BB3F2C">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153</w:t>
            </w:r>
          </w:p>
        </w:tc>
        <w:tc>
          <w:tcPr>
            <w:tcW w:w="1701" w:type="dxa"/>
            <w:shd w:val="clear" w:color="000000" w:fill="D9D9D9"/>
            <w:vAlign w:val="center"/>
            <w:hideMark/>
          </w:tcPr>
          <w:p w14:paraId="2FFE91D5" w14:textId="08EEAE16" w:rsidR="00BB3F2C" w:rsidRPr="00003A30" w:rsidRDefault="00BB3F2C" w:rsidP="00BB3F2C">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MINVU</w:t>
            </w:r>
          </w:p>
        </w:tc>
        <w:tc>
          <w:tcPr>
            <w:tcW w:w="1118" w:type="dxa"/>
            <w:shd w:val="clear" w:color="auto" w:fill="auto"/>
            <w:vAlign w:val="center"/>
            <w:hideMark/>
          </w:tcPr>
          <w:p w14:paraId="542D5F7C" w14:textId="77777777" w:rsidR="00BB3F2C" w:rsidRPr="00003A30" w:rsidRDefault="00BB3F2C" w:rsidP="00BB3F2C">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4</w:t>
            </w:r>
          </w:p>
        </w:tc>
        <w:tc>
          <w:tcPr>
            <w:tcW w:w="1417" w:type="dxa"/>
            <w:shd w:val="clear" w:color="auto" w:fill="auto"/>
            <w:vAlign w:val="center"/>
            <w:hideMark/>
          </w:tcPr>
          <w:p w14:paraId="6BB50058" w14:textId="77777777" w:rsidR="00BB3F2C" w:rsidRPr="00003A30" w:rsidRDefault="00BB3F2C" w:rsidP="00BB3F2C">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a</w:t>
            </w:r>
          </w:p>
        </w:tc>
        <w:tc>
          <w:tcPr>
            <w:tcW w:w="6236" w:type="dxa"/>
            <w:shd w:val="clear" w:color="auto" w:fill="auto"/>
            <w:vAlign w:val="center"/>
            <w:hideMark/>
          </w:tcPr>
          <w:p w14:paraId="19DB2A2E" w14:textId="77777777" w:rsidR="00BB3F2C" w:rsidRPr="00003A30" w:rsidRDefault="00BB3F2C" w:rsidP="00BB3F2C">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No se especifica información respecto a garantias de equipos</w:t>
            </w:r>
          </w:p>
        </w:tc>
        <w:tc>
          <w:tcPr>
            <w:tcW w:w="6236" w:type="dxa"/>
            <w:shd w:val="clear" w:color="auto" w:fill="auto"/>
            <w:vAlign w:val="center"/>
            <w:hideMark/>
          </w:tcPr>
          <w:p w14:paraId="07EDE415" w14:textId="77777777" w:rsidR="00BB3F2C" w:rsidRPr="00003A30" w:rsidRDefault="00BB3F2C" w:rsidP="00BB3F2C">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Se sugiere solicitar 5 años de garantia a fabricante de luminaria</w:t>
            </w:r>
          </w:p>
        </w:tc>
      </w:tr>
      <w:tr w:rsidR="00BB3F2C" w:rsidRPr="00003A30" w14:paraId="554FF9ED" w14:textId="77777777" w:rsidTr="00BB3F2C">
        <w:trPr>
          <w:trHeight w:val="20"/>
          <w:jc w:val="center"/>
        </w:trPr>
        <w:tc>
          <w:tcPr>
            <w:tcW w:w="460" w:type="dxa"/>
            <w:shd w:val="clear" w:color="auto" w:fill="D9D9D9" w:themeFill="background1" w:themeFillShade="D9"/>
            <w:noWrap/>
            <w:vAlign w:val="center"/>
            <w:hideMark/>
          </w:tcPr>
          <w:p w14:paraId="3FC8E621" w14:textId="77777777" w:rsidR="00BB3F2C" w:rsidRPr="00003A30" w:rsidRDefault="00BB3F2C" w:rsidP="00BB3F2C">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154</w:t>
            </w:r>
          </w:p>
        </w:tc>
        <w:tc>
          <w:tcPr>
            <w:tcW w:w="1701" w:type="dxa"/>
            <w:shd w:val="clear" w:color="000000" w:fill="D9D9D9"/>
            <w:vAlign w:val="center"/>
            <w:hideMark/>
          </w:tcPr>
          <w:p w14:paraId="1931594E" w14:textId="479934B8" w:rsidR="00BB3F2C" w:rsidRPr="00003A30" w:rsidRDefault="00BB3F2C" w:rsidP="00BB3F2C">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MINVU</w:t>
            </w:r>
          </w:p>
        </w:tc>
        <w:tc>
          <w:tcPr>
            <w:tcW w:w="1118" w:type="dxa"/>
            <w:shd w:val="clear" w:color="auto" w:fill="auto"/>
            <w:vAlign w:val="center"/>
            <w:hideMark/>
          </w:tcPr>
          <w:p w14:paraId="153BCC98" w14:textId="77777777" w:rsidR="00BB3F2C" w:rsidRPr="00003A30" w:rsidRDefault="00BB3F2C" w:rsidP="00BB3F2C">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4</w:t>
            </w:r>
          </w:p>
        </w:tc>
        <w:tc>
          <w:tcPr>
            <w:tcW w:w="1417" w:type="dxa"/>
            <w:shd w:val="clear" w:color="auto" w:fill="auto"/>
            <w:vAlign w:val="center"/>
            <w:hideMark/>
          </w:tcPr>
          <w:p w14:paraId="3224B318" w14:textId="77777777" w:rsidR="00BB3F2C" w:rsidRPr="00003A30" w:rsidRDefault="00BB3F2C" w:rsidP="00BB3F2C">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b/iii/2</w:t>
            </w:r>
          </w:p>
        </w:tc>
        <w:tc>
          <w:tcPr>
            <w:tcW w:w="6236" w:type="dxa"/>
            <w:shd w:val="clear" w:color="auto" w:fill="auto"/>
            <w:vAlign w:val="center"/>
            <w:hideMark/>
          </w:tcPr>
          <w:p w14:paraId="44F76B52" w14:textId="77777777" w:rsidR="00BB3F2C" w:rsidRPr="00003A30" w:rsidRDefault="00BB3F2C" w:rsidP="00BB3F2C">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Se especifica un rango de T° de color de 2000-4500K</w:t>
            </w:r>
          </w:p>
        </w:tc>
        <w:tc>
          <w:tcPr>
            <w:tcW w:w="6236" w:type="dxa"/>
            <w:shd w:val="clear" w:color="auto" w:fill="auto"/>
            <w:vAlign w:val="center"/>
            <w:hideMark/>
          </w:tcPr>
          <w:p w14:paraId="62DD0D31" w14:textId="77777777" w:rsidR="00BB3F2C" w:rsidRPr="00003A30" w:rsidRDefault="00BB3F2C" w:rsidP="00BB3F2C">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Se propone utilizar un rango de T°de color de entre 3000-4000K con menores valores de espectro azul y a la vez unos valores de intensidad luminosa mayores que en las más cálidas</w:t>
            </w:r>
          </w:p>
        </w:tc>
      </w:tr>
      <w:tr w:rsidR="00BB3F2C" w:rsidRPr="00003A30" w14:paraId="7351FCBE" w14:textId="77777777" w:rsidTr="00BB3F2C">
        <w:trPr>
          <w:trHeight w:val="20"/>
          <w:jc w:val="center"/>
        </w:trPr>
        <w:tc>
          <w:tcPr>
            <w:tcW w:w="460" w:type="dxa"/>
            <w:shd w:val="clear" w:color="auto" w:fill="D9D9D9" w:themeFill="background1" w:themeFillShade="D9"/>
            <w:noWrap/>
            <w:vAlign w:val="center"/>
            <w:hideMark/>
          </w:tcPr>
          <w:p w14:paraId="7833CCDD" w14:textId="77777777" w:rsidR="00BB3F2C" w:rsidRPr="00003A30" w:rsidRDefault="00BB3F2C" w:rsidP="00BB3F2C">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155</w:t>
            </w:r>
          </w:p>
        </w:tc>
        <w:tc>
          <w:tcPr>
            <w:tcW w:w="1701" w:type="dxa"/>
            <w:shd w:val="clear" w:color="000000" w:fill="D9D9D9"/>
            <w:vAlign w:val="center"/>
            <w:hideMark/>
          </w:tcPr>
          <w:p w14:paraId="76473D55" w14:textId="5B884F8F" w:rsidR="00BB3F2C" w:rsidRPr="00003A30" w:rsidRDefault="00BB3F2C" w:rsidP="00BB3F2C">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MINVU</w:t>
            </w:r>
          </w:p>
        </w:tc>
        <w:tc>
          <w:tcPr>
            <w:tcW w:w="1118" w:type="dxa"/>
            <w:shd w:val="clear" w:color="auto" w:fill="auto"/>
            <w:vAlign w:val="center"/>
            <w:hideMark/>
          </w:tcPr>
          <w:p w14:paraId="2608DA3F" w14:textId="77777777" w:rsidR="00BB3F2C" w:rsidRPr="00003A30" w:rsidRDefault="00BB3F2C" w:rsidP="00BB3F2C">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4</w:t>
            </w:r>
          </w:p>
        </w:tc>
        <w:tc>
          <w:tcPr>
            <w:tcW w:w="1417" w:type="dxa"/>
            <w:shd w:val="clear" w:color="auto" w:fill="auto"/>
            <w:vAlign w:val="center"/>
            <w:hideMark/>
          </w:tcPr>
          <w:p w14:paraId="3CA959CF" w14:textId="77777777" w:rsidR="00BB3F2C" w:rsidRPr="00003A30" w:rsidRDefault="00BB3F2C" w:rsidP="00BB3F2C">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b/i</w:t>
            </w:r>
          </w:p>
        </w:tc>
        <w:tc>
          <w:tcPr>
            <w:tcW w:w="6236" w:type="dxa"/>
            <w:shd w:val="clear" w:color="auto" w:fill="auto"/>
            <w:vAlign w:val="center"/>
            <w:hideMark/>
          </w:tcPr>
          <w:p w14:paraId="47E73982" w14:textId="77777777" w:rsidR="00BB3F2C" w:rsidRPr="00003A30" w:rsidRDefault="00BB3F2C" w:rsidP="00BB3F2C">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No se señala informacion sobre regulacion de flujo luminico</w:t>
            </w:r>
          </w:p>
        </w:tc>
        <w:tc>
          <w:tcPr>
            <w:tcW w:w="6236" w:type="dxa"/>
            <w:shd w:val="clear" w:color="auto" w:fill="auto"/>
            <w:vAlign w:val="center"/>
            <w:hideMark/>
          </w:tcPr>
          <w:p w14:paraId="0C960BDE" w14:textId="77777777" w:rsidR="00BB3F2C" w:rsidRPr="00003A30" w:rsidRDefault="00BB3F2C" w:rsidP="00BB3F2C">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 xml:space="preserve">Se sugiere considerar que el driver de la luminaria sea dimeable 1 a 10 volts, 0 a 10 volts o digital DALI, para lo cual debe incorporar base CFE de 7 pines, según norma ANSI C136.41. </w:t>
            </w:r>
          </w:p>
        </w:tc>
      </w:tr>
      <w:tr w:rsidR="00F121DD" w:rsidRPr="00003A30" w14:paraId="10EA3F2C" w14:textId="77777777" w:rsidTr="00E0674A">
        <w:trPr>
          <w:trHeight w:val="20"/>
          <w:jc w:val="center"/>
        </w:trPr>
        <w:tc>
          <w:tcPr>
            <w:tcW w:w="460" w:type="dxa"/>
            <w:shd w:val="clear" w:color="auto" w:fill="D9D9D9" w:themeFill="background1" w:themeFillShade="D9"/>
            <w:noWrap/>
            <w:vAlign w:val="center"/>
            <w:hideMark/>
          </w:tcPr>
          <w:p w14:paraId="2B59EE99" w14:textId="77777777" w:rsidR="00003A30" w:rsidRPr="00003A30" w:rsidRDefault="00003A30" w:rsidP="00DA3AE8">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156</w:t>
            </w:r>
          </w:p>
        </w:tc>
        <w:tc>
          <w:tcPr>
            <w:tcW w:w="1701" w:type="dxa"/>
            <w:shd w:val="clear" w:color="000000" w:fill="D9D9D9"/>
            <w:vAlign w:val="center"/>
            <w:hideMark/>
          </w:tcPr>
          <w:p w14:paraId="34233AE0"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Schreder</w:t>
            </w:r>
          </w:p>
        </w:tc>
        <w:tc>
          <w:tcPr>
            <w:tcW w:w="1118" w:type="dxa"/>
            <w:shd w:val="clear" w:color="auto" w:fill="auto"/>
            <w:vAlign w:val="center"/>
            <w:hideMark/>
          </w:tcPr>
          <w:p w14:paraId="46966E4E"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4</w:t>
            </w:r>
          </w:p>
        </w:tc>
        <w:tc>
          <w:tcPr>
            <w:tcW w:w="1417" w:type="dxa"/>
            <w:shd w:val="clear" w:color="auto" w:fill="auto"/>
            <w:vAlign w:val="center"/>
            <w:hideMark/>
          </w:tcPr>
          <w:p w14:paraId="14127264"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a/4</w:t>
            </w:r>
          </w:p>
        </w:tc>
        <w:tc>
          <w:tcPr>
            <w:tcW w:w="6236" w:type="dxa"/>
            <w:shd w:val="clear" w:color="auto" w:fill="auto"/>
            <w:vAlign w:val="center"/>
            <w:hideMark/>
          </w:tcPr>
          <w:p w14:paraId="22BB27D1"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 xml:space="preserve">El factor de mantenimiento debe justificarse </w:t>
            </w:r>
          </w:p>
        </w:tc>
        <w:tc>
          <w:tcPr>
            <w:tcW w:w="6236" w:type="dxa"/>
            <w:shd w:val="clear" w:color="auto" w:fill="auto"/>
            <w:vAlign w:val="center"/>
            <w:hideMark/>
          </w:tcPr>
          <w:p w14:paraId="00F34D54"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1. Se recomienda establecer factores de mantenimiento distintos para luminarias con y sin vidrio protector y basarse en las recomendaciones de la CIE 154-2003.</w:t>
            </w:r>
          </w:p>
        </w:tc>
      </w:tr>
      <w:tr w:rsidR="00F121DD" w:rsidRPr="00003A30" w14:paraId="2A05B944" w14:textId="77777777" w:rsidTr="00E0674A">
        <w:trPr>
          <w:trHeight w:val="20"/>
          <w:jc w:val="center"/>
        </w:trPr>
        <w:tc>
          <w:tcPr>
            <w:tcW w:w="460" w:type="dxa"/>
            <w:shd w:val="clear" w:color="auto" w:fill="D9D9D9" w:themeFill="background1" w:themeFillShade="D9"/>
            <w:noWrap/>
            <w:vAlign w:val="center"/>
            <w:hideMark/>
          </w:tcPr>
          <w:p w14:paraId="0586428C" w14:textId="77777777" w:rsidR="00003A30" w:rsidRPr="00003A30" w:rsidRDefault="00003A30" w:rsidP="00DA3AE8">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157</w:t>
            </w:r>
          </w:p>
        </w:tc>
        <w:tc>
          <w:tcPr>
            <w:tcW w:w="1701" w:type="dxa"/>
            <w:shd w:val="clear" w:color="000000" w:fill="D9D9D9"/>
            <w:vAlign w:val="center"/>
            <w:hideMark/>
          </w:tcPr>
          <w:p w14:paraId="0AB39F62"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Schreder</w:t>
            </w:r>
          </w:p>
        </w:tc>
        <w:tc>
          <w:tcPr>
            <w:tcW w:w="1118" w:type="dxa"/>
            <w:shd w:val="clear" w:color="auto" w:fill="auto"/>
            <w:vAlign w:val="center"/>
            <w:hideMark/>
          </w:tcPr>
          <w:p w14:paraId="27F63C5F"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4</w:t>
            </w:r>
          </w:p>
        </w:tc>
        <w:tc>
          <w:tcPr>
            <w:tcW w:w="1417" w:type="dxa"/>
            <w:shd w:val="clear" w:color="auto" w:fill="auto"/>
            <w:vAlign w:val="center"/>
            <w:hideMark/>
          </w:tcPr>
          <w:p w14:paraId="2C76C877"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b/i/1</w:t>
            </w:r>
          </w:p>
        </w:tc>
        <w:tc>
          <w:tcPr>
            <w:tcW w:w="6236" w:type="dxa"/>
            <w:shd w:val="clear" w:color="auto" w:fill="auto"/>
            <w:vAlign w:val="center"/>
            <w:hideMark/>
          </w:tcPr>
          <w:p w14:paraId="63F5450C"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El driver esta contenido dentro del compartiminieto eléctrico.</w:t>
            </w:r>
          </w:p>
        </w:tc>
        <w:tc>
          <w:tcPr>
            <w:tcW w:w="6236" w:type="dxa"/>
            <w:shd w:val="clear" w:color="auto" w:fill="auto"/>
            <w:vAlign w:val="center"/>
            <w:hideMark/>
          </w:tcPr>
          <w:p w14:paraId="5366CE50"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1. La luminaria debe tener IP66 como cuerpo completo es irrelevante que sus componentes tengan grados de protección distintos si el conjunto no satisfase esta indicación.</w:t>
            </w:r>
            <w:r w:rsidRPr="00003A30">
              <w:rPr>
                <w:rFonts w:ascii="Calibri" w:eastAsia="Times New Roman" w:hAnsi="Calibri" w:cs="Calibri"/>
                <w:color w:val="000000"/>
                <w:lang w:val="en-CL" w:eastAsia="en-US"/>
              </w:rPr>
              <w:br/>
            </w:r>
            <w:r w:rsidRPr="00003A30">
              <w:rPr>
                <w:rFonts w:ascii="Calibri" w:eastAsia="Times New Roman" w:hAnsi="Calibri" w:cs="Calibri"/>
                <w:color w:val="000000"/>
                <w:lang w:val="en-CL" w:eastAsia="en-US"/>
              </w:rPr>
              <w:br/>
              <w:t>2. La tendencia de mercado nacional e internacional es que el compartimiento eléctrico que contiene el driver cuente con un grado de protección IP66 o superior tal como su compartimiento óptico.</w:t>
            </w:r>
            <w:r w:rsidRPr="00003A30">
              <w:rPr>
                <w:rFonts w:ascii="Calibri" w:eastAsia="Times New Roman" w:hAnsi="Calibri" w:cs="Calibri"/>
                <w:color w:val="000000"/>
                <w:lang w:val="en-CL" w:eastAsia="en-US"/>
              </w:rPr>
              <w:br/>
            </w:r>
            <w:r w:rsidRPr="00003A30">
              <w:rPr>
                <w:rFonts w:ascii="Calibri" w:eastAsia="Times New Roman" w:hAnsi="Calibri" w:cs="Calibri"/>
                <w:color w:val="000000"/>
                <w:lang w:val="en-CL" w:eastAsia="en-US"/>
              </w:rPr>
              <w:br/>
              <w:t xml:space="preserve">3. El instructivo no debe cerrar la posibilidad de utilizar drivers con IP menor a 66 ya que existen técnologias electronicas mas económicas y con prestaciones superiores, toda vez </w:t>
            </w:r>
            <w:r w:rsidRPr="00003A30">
              <w:rPr>
                <w:rFonts w:ascii="Calibri" w:eastAsia="Times New Roman" w:hAnsi="Calibri" w:cs="Calibri"/>
                <w:color w:val="000000"/>
                <w:lang w:val="en-CL" w:eastAsia="en-US"/>
              </w:rPr>
              <w:lastRenderedPageBreak/>
              <w:t>que asgurando el IP en la luminaria como conjunto (IP66) se protege este importante elemento y se pueden rebajar costos y maximizar beneficios.</w:t>
            </w:r>
          </w:p>
        </w:tc>
      </w:tr>
      <w:tr w:rsidR="00F121DD" w:rsidRPr="00003A30" w14:paraId="605D19AA" w14:textId="77777777" w:rsidTr="00E0674A">
        <w:trPr>
          <w:trHeight w:val="20"/>
          <w:jc w:val="center"/>
        </w:trPr>
        <w:tc>
          <w:tcPr>
            <w:tcW w:w="460" w:type="dxa"/>
            <w:shd w:val="clear" w:color="auto" w:fill="D9D9D9" w:themeFill="background1" w:themeFillShade="D9"/>
            <w:noWrap/>
            <w:vAlign w:val="center"/>
            <w:hideMark/>
          </w:tcPr>
          <w:p w14:paraId="38A13640" w14:textId="77777777" w:rsidR="00003A30" w:rsidRPr="00003A30" w:rsidRDefault="00003A30" w:rsidP="00DA3AE8">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lastRenderedPageBreak/>
              <w:t>158</w:t>
            </w:r>
          </w:p>
        </w:tc>
        <w:tc>
          <w:tcPr>
            <w:tcW w:w="1701" w:type="dxa"/>
            <w:shd w:val="clear" w:color="000000" w:fill="D9D9D9"/>
            <w:vAlign w:val="center"/>
            <w:hideMark/>
          </w:tcPr>
          <w:p w14:paraId="1BAB1935"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Schreder</w:t>
            </w:r>
          </w:p>
        </w:tc>
        <w:tc>
          <w:tcPr>
            <w:tcW w:w="1118" w:type="dxa"/>
            <w:shd w:val="clear" w:color="auto" w:fill="auto"/>
            <w:vAlign w:val="center"/>
            <w:hideMark/>
          </w:tcPr>
          <w:p w14:paraId="0DF2C592"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4</w:t>
            </w:r>
          </w:p>
        </w:tc>
        <w:tc>
          <w:tcPr>
            <w:tcW w:w="1417" w:type="dxa"/>
            <w:shd w:val="clear" w:color="auto" w:fill="auto"/>
            <w:vAlign w:val="center"/>
            <w:hideMark/>
          </w:tcPr>
          <w:p w14:paraId="3592382C"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b/i/2</w:t>
            </w:r>
          </w:p>
        </w:tc>
        <w:tc>
          <w:tcPr>
            <w:tcW w:w="6236" w:type="dxa"/>
            <w:shd w:val="clear" w:color="auto" w:fill="auto"/>
            <w:vAlign w:val="center"/>
            <w:hideMark/>
          </w:tcPr>
          <w:p w14:paraId="4581CA6C"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En el instructivo se trata a las luminarias tipo catenarias con una clasificación distinta de hermeticidad a las luminarias tradicionales de alumbrado publico respecto a su grado de protección IP, siendo que este equipo es una luminaria de alumbrado publico</w:t>
            </w:r>
          </w:p>
        </w:tc>
        <w:tc>
          <w:tcPr>
            <w:tcW w:w="6236" w:type="dxa"/>
            <w:shd w:val="clear" w:color="auto" w:fill="auto"/>
            <w:vAlign w:val="center"/>
            <w:hideMark/>
          </w:tcPr>
          <w:p w14:paraId="1F3F744B"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1. Toda luminaria de alumbrado publico debe contar al menos con un nivel de protecion IP66 como conjunto</w:t>
            </w:r>
          </w:p>
        </w:tc>
      </w:tr>
      <w:tr w:rsidR="00F121DD" w:rsidRPr="00003A30" w14:paraId="592363E0" w14:textId="77777777" w:rsidTr="00E0674A">
        <w:trPr>
          <w:trHeight w:val="20"/>
          <w:jc w:val="center"/>
        </w:trPr>
        <w:tc>
          <w:tcPr>
            <w:tcW w:w="460" w:type="dxa"/>
            <w:shd w:val="clear" w:color="auto" w:fill="D9D9D9" w:themeFill="background1" w:themeFillShade="D9"/>
            <w:noWrap/>
            <w:vAlign w:val="center"/>
            <w:hideMark/>
          </w:tcPr>
          <w:p w14:paraId="6EAE8657" w14:textId="77777777" w:rsidR="00003A30" w:rsidRPr="00003A30" w:rsidRDefault="00003A30" w:rsidP="00DA3AE8">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159</w:t>
            </w:r>
          </w:p>
        </w:tc>
        <w:tc>
          <w:tcPr>
            <w:tcW w:w="1701" w:type="dxa"/>
            <w:shd w:val="clear" w:color="000000" w:fill="D9D9D9"/>
            <w:vAlign w:val="center"/>
            <w:hideMark/>
          </w:tcPr>
          <w:p w14:paraId="3864B3EA"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Schreder</w:t>
            </w:r>
          </w:p>
        </w:tc>
        <w:tc>
          <w:tcPr>
            <w:tcW w:w="1118" w:type="dxa"/>
            <w:shd w:val="clear" w:color="auto" w:fill="auto"/>
            <w:vAlign w:val="center"/>
            <w:hideMark/>
          </w:tcPr>
          <w:p w14:paraId="0A56D8AD"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4</w:t>
            </w:r>
          </w:p>
        </w:tc>
        <w:tc>
          <w:tcPr>
            <w:tcW w:w="1417" w:type="dxa"/>
            <w:shd w:val="clear" w:color="auto" w:fill="auto"/>
            <w:vAlign w:val="center"/>
            <w:hideMark/>
          </w:tcPr>
          <w:p w14:paraId="40C30EF5"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b/i/3</w:t>
            </w:r>
          </w:p>
        </w:tc>
        <w:tc>
          <w:tcPr>
            <w:tcW w:w="6236" w:type="dxa"/>
            <w:shd w:val="clear" w:color="auto" w:fill="auto"/>
            <w:vAlign w:val="center"/>
            <w:hideMark/>
          </w:tcPr>
          <w:p w14:paraId="1621A9FE"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Eliminar el parrafo donde indica que la validación debe ser mediante catalogo</w:t>
            </w:r>
          </w:p>
        </w:tc>
        <w:tc>
          <w:tcPr>
            <w:tcW w:w="6236" w:type="dxa"/>
            <w:shd w:val="clear" w:color="auto" w:fill="auto"/>
            <w:vAlign w:val="center"/>
            <w:hideMark/>
          </w:tcPr>
          <w:p w14:paraId="248338B6"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1. Esto debe ser validado por un ensayo de laboratorio nacional o internacional (ILAC ó IAF) no basta con el catálogo o ficha técnica del fabricante para dar fe de este tipo de antecedentes.</w:t>
            </w:r>
          </w:p>
        </w:tc>
      </w:tr>
      <w:tr w:rsidR="00F121DD" w:rsidRPr="00003A30" w14:paraId="3EF4981D" w14:textId="77777777" w:rsidTr="00E0674A">
        <w:trPr>
          <w:trHeight w:val="20"/>
          <w:jc w:val="center"/>
        </w:trPr>
        <w:tc>
          <w:tcPr>
            <w:tcW w:w="460" w:type="dxa"/>
            <w:shd w:val="clear" w:color="auto" w:fill="D9D9D9" w:themeFill="background1" w:themeFillShade="D9"/>
            <w:noWrap/>
            <w:vAlign w:val="center"/>
            <w:hideMark/>
          </w:tcPr>
          <w:p w14:paraId="3DBB6656" w14:textId="77777777" w:rsidR="00003A30" w:rsidRPr="00003A30" w:rsidRDefault="00003A30" w:rsidP="00DA3AE8">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160</w:t>
            </w:r>
          </w:p>
        </w:tc>
        <w:tc>
          <w:tcPr>
            <w:tcW w:w="1701" w:type="dxa"/>
            <w:shd w:val="clear" w:color="000000" w:fill="D9D9D9"/>
            <w:vAlign w:val="center"/>
            <w:hideMark/>
          </w:tcPr>
          <w:p w14:paraId="5951C28A"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Schreder</w:t>
            </w:r>
          </w:p>
        </w:tc>
        <w:tc>
          <w:tcPr>
            <w:tcW w:w="1118" w:type="dxa"/>
            <w:shd w:val="clear" w:color="auto" w:fill="auto"/>
            <w:vAlign w:val="center"/>
            <w:hideMark/>
          </w:tcPr>
          <w:p w14:paraId="30A1050C"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4</w:t>
            </w:r>
          </w:p>
        </w:tc>
        <w:tc>
          <w:tcPr>
            <w:tcW w:w="1417" w:type="dxa"/>
            <w:shd w:val="clear" w:color="auto" w:fill="auto"/>
            <w:vAlign w:val="center"/>
            <w:hideMark/>
          </w:tcPr>
          <w:p w14:paraId="2C4B59D4"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b/i/5</w:t>
            </w:r>
          </w:p>
        </w:tc>
        <w:tc>
          <w:tcPr>
            <w:tcW w:w="6236" w:type="dxa"/>
            <w:shd w:val="clear" w:color="auto" w:fill="auto"/>
            <w:vAlign w:val="center"/>
            <w:hideMark/>
          </w:tcPr>
          <w:p w14:paraId="61C1E3E5"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Eliminar párrafo que da opción a justificar mediante catálogo o ficha técnica.</w:t>
            </w:r>
          </w:p>
        </w:tc>
        <w:tc>
          <w:tcPr>
            <w:tcW w:w="6236" w:type="dxa"/>
            <w:shd w:val="clear" w:color="auto" w:fill="auto"/>
            <w:vAlign w:val="center"/>
            <w:hideMark/>
          </w:tcPr>
          <w:p w14:paraId="6650A5C6"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Validar la resistencia a la salinidad mediante ensayo, acorde a ASTM B-117-09, NCh904 Of.1996, ASTM D-714-02(2009), ASTM D-610-08 por  laboratorio nacional o internacional (ILAC e IAF)</w:t>
            </w:r>
          </w:p>
        </w:tc>
      </w:tr>
      <w:tr w:rsidR="00F121DD" w:rsidRPr="00003A30" w14:paraId="5E644D58" w14:textId="77777777" w:rsidTr="00E0674A">
        <w:trPr>
          <w:trHeight w:val="20"/>
          <w:jc w:val="center"/>
        </w:trPr>
        <w:tc>
          <w:tcPr>
            <w:tcW w:w="460" w:type="dxa"/>
            <w:shd w:val="clear" w:color="auto" w:fill="D9D9D9" w:themeFill="background1" w:themeFillShade="D9"/>
            <w:noWrap/>
            <w:vAlign w:val="center"/>
            <w:hideMark/>
          </w:tcPr>
          <w:p w14:paraId="487C5BB0" w14:textId="77777777" w:rsidR="00003A30" w:rsidRPr="00003A30" w:rsidRDefault="00003A30" w:rsidP="00DA3AE8">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161</w:t>
            </w:r>
          </w:p>
        </w:tc>
        <w:tc>
          <w:tcPr>
            <w:tcW w:w="1701" w:type="dxa"/>
            <w:shd w:val="clear" w:color="000000" w:fill="D9D9D9"/>
            <w:vAlign w:val="center"/>
            <w:hideMark/>
          </w:tcPr>
          <w:p w14:paraId="65D64FE5"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Schreder</w:t>
            </w:r>
          </w:p>
        </w:tc>
        <w:tc>
          <w:tcPr>
            <w:tcW w:w="1118" w:type="dxa"/>
            <w:shd w:val="clear" w:color="auto" w:fill="auto"/>
            <w:vAlign w:val="center"/>
            <w:hideMark/>
          </w:tcPr>
          <w:p w14:paraId="69C3DFAD"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4</w:t>
            </w:r>
          </w:p>
        </w:tc>
        <w:tc>
          <w:tcPr>
            <w:tcW w:w="1417" w:type="dxa"/>
            <w:shd w:val="clear" w:color="auto" w:fill="auto"/>
            <w:vAlign w:val="center"/>
            <w:hideMark/>
          </w:tcPr>
          <w:p w14:paraId="1A68E7BC"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b/ii/2</w:t>
            </w:r>
          </w:p>
        </w:tc>
        <w:tc>
          <w:tcPr>
            <w:tcW w:w="6236" w:type="dxa"/>
            <w:shd w:val="clear" w:color="auto" w:fill="auto"/>
            <w:vAlign w:val="center"/>
            <w:hideMark/>
          </w:tcPr>
          <w:p w14:paraId="458EE2C0"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La verificación del factor de potencia en el empalme deberá ser mediante cálculo eléctrico ....</w:t>
            </w:r>
            <w:r w:rsidRPr="00003A30">
              <w:rPr>
                <w:rFonts w:ascii="Calibri" w:eastAsia="Times New Roman" w:hAnsi="Calibri" w:cs="Calibri"/>
                <w:color w:val="000000"/>
                <w:lang w:val="en-CL" w:eastAsia="en-US"/>
              </w:rPr>
              <w:br/>
              <w:t>Respecto a las luminarias debe ser distinto al empalme y para las luminarias debe ser validado a través de ensayo eléctrico de laboratorio nacional o internacional acreditado, no obstante lo anterior no tiene sentido solicitar ensayo de parámetros ya que debe ser el oferente del proyecto quien asegure que el factor de potencia en el empalme todo acorde resolución exenta N°763 de la superintendencia de electricidad y combustibles</w:t>
            </w:r>
          </w:p>
        </w:tc>
        <w:tc>
          <w:tcPr>
            <w:tcW w:w="6236" w:type="dxa"/>
            <w:shd w:val="clear" w:color="auto" w:fill="auto"/>
            <w:vAlign w:val="center"/>
            <w:hideMark/>
          </w:tcPr>
          <w:p w14:paraId="159DB638" w14:textId="77777777" w:rsidR="00003A30" w:rsidRPr="00003A30" w:rsidRDefault="00003A30" w:rsidP="00003A30">
            <w:pPr>
              <w:jc w:val="left"/>
              <w:rPr>
                <w:rFonts w:ascii="Calibri" w:eastAsia="Times New Roman" w:hAnsi="Calibri" w:cs="Calibri"/>
                <w:color w:val="000000"/>
                <w:lang w:val="en-CL" w:eastAsia="en-US"/>
              </w:rPr>
            </w:pPr>
          </w:p>
        </w:tc>
      </w:tr>
      <w:tr w:rsidR="00F121DD" w:rsidRPr="00003A30" w14:paraId="279CDFA3" w14:textId="77777777" w:rsidTr="00E0674A">
        <w:trPr>
          <w:trHeight w:val="20"/>
          <w:jc w:val="center"/>
        </w:trPr>
        <w:tc>
          <w:tcPr>
            <w:tcW w:w="460" w:type="dxa"/>
            <w:shd w:val="clear" w:color="auto" w:fill="D9D9D9" w:themeFill="background1" w:themeFillShade="D9"/>
            <w:noWrap/>
            <w:vAlign w:val="center"/>
            <w:hideMark/>
          </w:tcPr>
          <w:p w14:paraId="48F8225A" w14:textId="77777777" w:rsidR="00003A30" w:rsidRPr="00003A30" w:rsidRDefault="00003A30" w:rsidP="00DA3AE8">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162</w:t>
            </w:r>
          </w:p>
        </w:tc>
        <w:tc>
          <w:tcPr>
            <w:tcW w:w="1701" w:type="dxa"/>
            <w:shd w:val="clear" w:color="000000" w:fill="D9D9D9"/>
            <w:vAlign w:val="center"/>
            <w:hideMark/>
          </w:tcPr>
          <w:p w14:paraId="724ABA6C"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Schreder</w:t>
            </w:r>
          </w:p>
        </w:tc>
        <w:tc>
          <w:tcPr>
            <w:tcW w:w="1118" w:type="dxa"/>
            <w:shd w:val="clear" w:color="auto" w:fill="auto"/>
            <w:vAlign w:val="center"/>
            <w:hideMark/>
          </w:tcPr>
          <w:p w14:paraId="37DEB85F"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4</w:t>
            </w:r>
          </w:p>
        </w:tc>
        <w:tc>
          <w:tcPr>
            <w:tcW w:w="1417" w:type="dxa"/>
            <w:shd w:val="clear" w:color="auto" w:fill="auto"/>
            <w:vAlign w:val="center"/>
            <w:hideMark/>
          </w:tcPr>
          <w:p w14:paraId="7653E728"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b/ii/3</w:t>
            </w:r>
          </w:p>
        </w:tc>
        <w:tc>
          <w:tcPr>
            <w:tcW w:w="6236" w:type="dxa"/>
            <w:shd w:val="clear" w:color="auto" w:fill="auto"/>
            <w:vAlign w:val="center"/>
            <w:hideMark/>
          </w:tcPr>
          <w:p w14:paraId="0BD7D0C9"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Falta establecer rango de las variaciones de voltaje</w:t>
            </w:r>
          </w:p>
        </w:tc>
        <w:tc>
          <w:tcPr>
            <w:tcW w:w="6236" w:type="dxa"/>
            <w:shd w:val="clear" w:color="auto" w:fill="auto"/>
            <w:vAlign w:val="center"/>
            <w:hideMark/>
          </w:tcPr>
          <w:p w14:paraId="71716E2E"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 xml:space="preserve">1. Las variaciones de voltaje pueden ser corroboradas con la información técnica que proviene de los drivers de todas maneras se sugiere +-10% de variación </w:t>
            </w:r>
          </w:p>
        </w:tc>
      </w:tr>
      <w:tr w:rsidR="00F121DD" w:rsidRPr="00003A30" w14:paraId="5F6446EF" w14:textId="77777777" w:rsidTr="00E0674A">
        <w:trPr>
          <w:trHeight w:val="20"/>
          <w:jc w:val="center"/>
        </w:trPr>
        <w:tc>
          <w:tcPr>
            <w:tcW w:w="460" w:type="dxa"/>
            <w:shd w:val="clear" w:color="auto" w:fill="D9D9D9" w:themeFill="background1" w:themeFillShade="D9"/>
            <w:noWrap/>
            <w:vAlign w:val="center"/>
            <w:hideMark/>
          </w:tcPr>
          <w:p w14:paraId="483C2CAF" w14:textId="77777777" w:rsidR="00003A30" w:rsidRPr="00003A30" w:rsidRDefault="00003A30" w:rsidP="00DA3AE8">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163</w:t>
            </w:r>
          </w:p>
        </w:tc>
        <w:tc>
          <w:tcPr>
            <w:tcW w:w="1701" w:type="dxa"/>
            <w:shd w:val="clear" w:color="000000" w:fill="D9D9D9"/>
            <w:vAlign w:val="center"/>
            <w:hideMark/>
          </w:tcPr>
          <w:p w14:paraId="478AFF74"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Schreder</w:t>
            </w:r>
          </w:p>
        </w:tc>
        <w:tc>
          <w:tcPr>
            <w:tcW w:w="1118" w:type="dxa"/>
            <w:shd w:val="clear" w:color="auto" w:fill="auto"/>
            <w:vAlign w:val="center"/>
            <w:hideMark/>
          </w:tcPr>
          <w:p w14:paraId="3A76E2BA"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4</w:t>
            </w:r>
          </w:p>
        </w:tc>
        <w:tc>
          <w:tcPr>
            <w:tcW w:w="1417" w:type="dxa"/>
            <w:shd w:val="clear" w:color="auto" w:fill="auto"/>
            <w:vAlign w:val="center"/>
            <w:hideMark/>
          </w:tcPr>
          <w:p w14:paraId="7DE4CE63"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b/iii/3</w:t>
            </w:r>
          </w:p>
        </w:tc>
        <w:tc>
          <w:tcPr>
            <w:tcW w:w="6236" w:type="dxa"/>
            <w:shd w:val="clear" w:color="auto" w:fill="auto"/>
            <w:vAlign w:val="center"/>
            <w:hideMark/>
          </w:tcPr>
          <w:p w14:paraId="4DCE9D7B"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CRI 60%, es demasiado bajo.</w:t>
            </w:r>
          </w:p>
        </w:tc>
        <w:tc>
          <w:tcPr>
            <w:tcW w:w="6236" w:type="dxa"/>
            <w:shd w:val="clear" w:color="auto" w:fill="auto"/>
            <w:vAlign w:val="center"/>
            <w:hideMark/>
          </w:tcPr>
          <w:p w14:paraId="0A7C58B8"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 xml:space="preserve">1. El CRI mínimo debe ser 70%, lo anterior con el fin de privilegiar el confort visual, la seguridad y calidad de vida de la ciudadania un valor inferior a 70% esta por debajo de los estandares nacionales e internacionales </w:t>
            </w:r>
          </w:p>
        </w:tc>
      </w:tr>
      <w:tr w:rsidR="00F121DD" w:rsidRPr="00003A30" w14:paraId="1F72263D" w14:textId="77777777" w:rsidTr="00E0674A">
        <w:trPr>
          <w:trHeight w:val="20"/>
          <w:jc w:val="center"/>
        </w:trPr>
        <w:tc>
          <w:tcPr>
            <w:tcW w:w="460" w:type="dxa"/>
            <w:shd w:val="clear" w:color="auto" w:fill="D9D9D9" w:themeFill="background1" w:themeFillShade="D9"/>
            <w:noWrap/>
            <w:vAlign w:val="center"/>
            <w:hideMark/>
          </w:tcPr>
          <w:p w14:paraId="25023297" w14:textId="77777777" w:rsidR="00003A30" w:rsidRPr="00003A30" w:rsidRDefault="00003A30" w:rsidP="00DA3AE8">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164</w:t>
            </w:r>
          </w:p>
        </w:tc>
        <w:tc>
          <w:tcPr>
            <w:tcW w:w="1701" w:type="dxa"/>
            <w:shd w:val="clear" w:color="000000" w:fill="D9D9D9"/>
            <w:vAlign w:val="center"/>
            <w:hideMark/>
          </w:tcPr>
          <w:p w14:paraId="605B96AE"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Schreder</w:t>
            </w:r>
          </w:p>
        </w:tc>
        <w:tc>
          <w:tcPr>
            <w:tcW w:w="1118" w:type="dxa"/>
            <w:shd w:val="clear" w:color="auto" w:fill="auto"/>
            <w:vAlign w:val="center"/>
            <w:hideMark/>
          </w:tcPr>
          <w:p w14:paraId="34B08A85"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4</w:t>
            </w:r>
          </w:p>
        </w:tc>
        <w:tc>
          <w:tcPr>
            <w:tcW w:w="1417" w:type="dxa"/>
            <w:shd w:val="clear" w:color="auto" w:fill="auto"/>
            <w:vAlign w:val="center"/>
            <w:hideMark/>
          </w:tcPr>
          <w:p w14:paraId="73BEED13"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b/iii/4</w:t>
            </w:r>
          </w:p>
        </w:tc>
        <w:tc>
          <w:tcPr>
            <w:tcW w:w="6236" w:type="dxa"/>
            <w:shd w:val="clear" w:color="auto" w:fill="auto"/>
            <w:vAlign w:val="center"/>
            <w:hideMark/>
          </w:tcPr>
          <w:p w14:paraId="7E99ED28"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50.000 hrs de vida util con L70, es demasiado bajo considerando el desarrollo de la tecnología led hasta al dia de hoy y las mejoras que pueden darse en el futuro, estos parámetros solo aseguran la presentación de luminarias led de bajo costo y baja calidad.</w:t>
            </w:r>
          </w:p>
        </w:tc>
        <w:tc>
          <w:tcPr>
            <w:tcW w:w="6236" w:type="dxa"/>
            <w:shd w:val="clear" w:color="auto" w:fill="auto"/>
            <w:vAlign w:val="center"/>
            <w:hideMark/>
          </w:tcPr>
          <w:p w14:paraId="722C1017"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1. Se debe modificar la indicación a al menos una mantención del flujo luminico de L80@70.000 hrs, esto para fomentar una base mínima de calidad de los equipos que serán suministrados. todo lo anterior validado por test LM80.</w:t>
            </w:r>
            <w:r w:rsidRPr="00003A30">
              <w:rPr>
                <w:rFonts w:ascii="Calibri" w:eastAsia="Times New Roman" w:hAnsi="Calibri" w:cs="Calibri"/>
                <w:color w:val="000000"/>
                <w:lang w:val="en-CL" w:eastAsia="en-US"/>
              </w:rPr>
              <w:br/>
              <w:t>2. El test LM80 a presentar debe ser para la misma temperatura de color nominal de las luminarias ofrecidas y a una corriente igual o superior a la operacion de los leds.</w:t>
            </w:r>
          </w:p>
        </w:tc>
      </w:tr>
      <w:tr w:rsidR="00F121DD" w:rsidRPr="00003A30" w14:paraId="6D5E8421" w14:textId="77777777" w:rsidTr="00E0674A">
        <w:trPr>
          <w:trHeight w:val="20"/>
          <w:jc w:val="center"/>
        </w:trPr>
        <w:tc>
          <w:tcPr>
            <w:tcW w:w="460" w:type="dxa"/>
            <w:shd w:val="clear" w:color="auto" w:fill="D9D9D9" w:themeFill="background1" w:themeFillShade="D9"/>
            <w:noWrap/>
            <w:vAlign w:val="center"/>
            <w:hideMark/>
          </w:tcPr>
          <w:p w14:paraId="7931AA94" w14:textId="77777777" w:rsidR="00003A30" w:rsidRPr="00003A30" w:rsidRDefault="00003A30" w:rsidP="00DA3AE8">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165</w:t>
            </w:r>
          </w:p>
        </w:tc>
        <w:tc>
          <w:tcPr>
            <w:tcW w:w="1701" w:type="dxa"/>
            <w:shd w:val="clear" w:color="000000" w:fill="D9D9D9"/>
            <w:vAlign w:val="center"/>
            <w:hideMark/>
          </w:tcPr>
          <w:p w14:paraId="0169E75B"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Schreder</w:t>
            </w:r>
          </w:p>
        </w:tc>
        <w:tc>
          <w:tcPr>
            <w:tcW w:w="1118" w:type="dxa"/>
            <w:shd w:val="clear" w:color="auto" w:fill="auto"/>
            <w:vAlign w:val="center"/>
            <w:hideMark/>
          </w:tcPr>
          <w:p w14:paraId="56DD3DA3"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Anexo 5</w:t>
            </w:r>
          </w:p>
        </w:tc>
        <w:tc>
          <w:tcPr>
            <w:tcW w:w="1417" w:type="dxa"/>
            <w:shd w:val="clear" w:color="auto" w:fill="auto"/>
            <w:vAlign w:val="center"/>
            <w:hideMark/>
          </w:tcPr>
          <w:p w14:paraId="00927D2C"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Tabla 2</w:t>
            </w:r>
          </w:p>
        </w:tc>
        <w:tc>
          <w:tcPr>
            <w:tcW w:w="6236" w:type="dxa"/>
            <w:shd w:val="clear" w:color="auto" w:fill="auto"/>
            <w:vAlign w:val="center"/>
            <w:hideMark/>
          </w:tcPr>
          <w:p w14:paraId="0ED8AF98"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Agregar nota 3</w:t>
            </w:r>
          </w:p>
        </w:tc>
        <w:tc>
          <w:tcPr>
            <w:tcW w:w="6236" w:type="dxa"/>
            <w:shd w:val="clear" w:color="auto" w:fill="auto"/>
            <w:vAlign w:val="center"/>
            <w:hideMark/>
          </w:tcPr>
          <w:p w14:paraId="29D50CF3"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1. Establecer en el anexo 5 que por ningún motivo se deben exceder los niveles de media máxima establecidos por reglamento de alumbrado publico (DS2 y DS51).</w:t>
            </w:r>
          </w:p>
        </w:tc>
      </w:tr>
      <w:tr w:rsidR="00F121DD" w:rsidRPr="00003A30" w14:paraId="0C572B73" w14:textId="77777777" w:rsidTr="00E0674A">
        <w:trPr>
          <w:trHeight w:val="20"/>
          <w:jc w:val="center"/>
        </w:trPr>
        <w:tc>
          <w:tcPr>
            <w:tcW w:w="460" w:type="dxa"/>
            <w:shd w:val="clear" w:color="auto" w:fill="D9D9D9" w:themeFill="background1" w:themeFillShade="D9"/>
            <w:noWrap/>
            <w:vAlign w:val="center"/>
            <w:hideMark/>
          </w:tcPr>
          <w:p w14:paraId="5DFFD0DF" w14:textId="77777777" w:rsidR="00003A30" w:rsidRPr="00003A30" w:rsidRDefault="00003A30" w:rsidP="00DA3AE8">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166</w:t>
            </w:r>
          </w:p>
        </w:tc>
        <w:tc>
          <w:tcPr>
            <w:tcW w:w="1701" w:type="dxa"/>
            <w:shd w:val="clear" w:color="000000" w:fill="D9D9D9"/>
            <w:vAlign w:val="center"/>
            <w:hideMark/>
          </w:tcPr>
          <w:p w14:paraId="39FCEC61"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Schreder</w:t>
            </w:r>
          </w:p>
        </w:tc>
        <w:tc>
          <w:tcPr>
            <w:tcW w:w="1118" w:type="dxa"/>
            <w:shd w:val="clear" w:color="auto" w:fill="auto"/>
            <w:vAlign w:val="center"/>
            <w:hideMark/>
          </w:tcPr>
          <w:p w14:paraId="37051842"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Anexo 5</w:t>
            </w:r>
          </w:p>
        </w:tc>
        <w:tc>
          <w:tcPr>
            <w:tcW w:w="1417" w:type="dxa"/>
            <w:shd w:val="clear" w:color="auto" w:fill="auto"/>
            <w:vAlign w:val="center"/>
            <w:hideMark/>
          </w:tcPr>
          <w:p w14:paraId="59807FB4"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Tabla 3/1.1</w:t>
            </w:r>
          </w:p>
        </w:tc>
        <w:tc>
          <w:tcPr>
            <w:tcW w:w="6236" w:type="dxa"/>
            <w:shd w:val="clear" w:color="auto" w:fill="auto"/>
            <w:vAlign w:val="center"/>
            <w:hideMark/>
          </w:tcPr>
          <w:p w14:paraId="31B01387"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Dialux 4.13 esta phase out (no esta siendo actulizado por su creador DIAL) y no es el único software gratuito que asegura cumplimiento de cálculos lumínicos acorde CIE 140</w:t>
            </w:r>
          </w:p>
        </w:tc>
        <w:tc>
          <w:tcPr>
            <w:tcW w:w="6236" w:type="dxa"/>
            <w:shd w:val="clear" w:color="auto" w:fill="auto"/>
            <w:vAlign w:val="center"/>
            <w:hideMark/>
          </w:tcPr>
          <w:p w14:paraId="4AE9F48A"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1. Se solicita incorporar nuevos softwares que estén acreditados para calculo de vias según CIE140.</w:t>
            </w:r>
            <w:r w:rsidRPr="00003A30">
              <w:rPr>
                <w:rFonts w:ascii="Calibri" w:eastAsia="Times New Roman" w:hAnsi="Calibri" w:cs="Calibri"/>
                <w:color w:val="000000"/>
                <w:lang w:val="en-CL" w:eastAsia="en-US"/>
              </w:rPr>
              <w:br/>
              <w:t>De echo  DIAL GmbH desarrollador de Dialux 4.13 recomienda actualmente su uso, solo para iluminación de emergencia y deportiva.</w:t>
            </w:r>
            <w:r w:rsidRPr="00003A30">
              <w:rPr>
                <w:rFonts w:ascii="Calibri" w:eastAsia="Times New Roman" w:hAnsi="Calibri" w:cs="Calibri"/>
                <w:color w:val="000000"/>
                <w:lang w:val="en-CL" w:eastAsia="en-US"/>
              </w:rPr>
              <w:br/>
              <w:t>https://www.dialux.com/en-GB/download</w:t>
            </w:r>
          </w:p>
        </w:tc>
      </w:tr>
      <w:tr w:rsidR="00F121DD" w:rsidRPr="00003A30" w14:paraId="15787167" w14:textId="77777777" w:rsidTr="00E0674A">
        <w:trPr>
          <w:trHeight w:val="20"/>
          <w:jc w:val="center"/>
        </w:trPr>
        <w:tc>
          <w:tcPr>
            <w:tcW w:w="460" w:type="dxa"/>
            <w:shd w:val="clear" w:color="auto" w:fill="D9D9D9" w:themeFill="background1" w:themeFillShade="D9"/>
            <w:noWrap/>
            <w:vAlign w:val="center"/>
            <w:hideMark/>
          </w:tcPr>
          <w:p w14:paraId="072AA20A" w14:textId="77777777" w:rsidR="00003A30" w:rsidRPr="00003A30" w:rsidRDefault="00003A30" w:rsidP="00DA3AE8">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167</w:t>
            </w:r>
          </w:p>
        </w:tc>
        <w:tc>
          <w:tcPr>
            <w:tcW w:w="1701" w:type="dxa"/>
            <w:shd w:val="clear" w:color="000000" w:fill="D9D9D9"/>
            <w:vAlign w:val="center"/>
            <w:hideMark/>
          </w:tcPr>
          <w:p w14:paraId="09970326"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Schreder</w:t>
            </w:r>
          </w:p>
        </w:tc>
        <w:tc>
          <w:tcPr>
            <w:tcW w:w="1118" w:type="dxa"/>
            <w:shd w:val="clear" w:color="auto" w:fill="auto"/>
            <w:vAlign w:val="center"/>
            <w:hideMark/>
          </w:tcPr>
          <w:p w14:paraId="01606E0C"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Anexo 5</w:t>
            </w:r>
          </w:p>
        </w:tc>
        <w:tc>
          <w:tcPr>
            <w:tcW w:w="1417" w:type="dxa"/>
            <w:shd w:val="clear" w:color="auto" w:fill="auto"/>
            <w:vAlign w:val="center"/>
            <w:hideMark/>
          </w:tcPr>
          <w:p w14:paraId="6B6A8066"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Tabla 3/1.3</w:t>
            </w:r>
          </w:p>
        </w:tc>
        <w:tc>
          <w:tcPr>
            <w:tcW w:w="6236" w:type="dxa"/>
            <w:shd w:val="clear" w:color="auto" w:fill="auto"/>
            <w:vAlign w:val="center"/>
            <w:hideMark/>
          </w:tcPr>
          <w:p w14:paraId="6FCCB22D"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Factor de mantenimiento</w:t>
            </w:r>
          </w:p>
        </w:tc>
        <w:tc>
          <w:tcPr>
            <w:tcW w:w="6236" w:type="dxa"/>
            <w:shd w:val="clear" w:color="auto" w:fill="auto"/>
            <w:vAlign w:val="center"/>
            <w:hideMark/>
          </w:tcPr>
          <w:p w14:paraId="1ADC6E19"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 xml:space="preserve">1. Respecto a la naturaleza de los refractores de luminarias, sean estos de vidrio o policarbonato, siempre va a ser mejor un refractor de vidrio y sobre todo si es lenticular y plano que uno de policarbonato, ya que siempre va a ser mas transparente. La composición química del vidrio en base a óxido de silicio ( Si O2) es de carácter inorgánico, por lo tanto, la interacción que tiene con el medio ambiente es nula o casi inexistente. Por otra parte, el policarbonato, es un polímero derivado del petróleo, por mucho que tenga dentro de la formulación de la lámina plástica protectores anti UV siempre va a oxidarse y va a adquirir opacidad (color amarillento) y por otra parte los derivados del microparticulado que eliminan los vehiculos o las partículas de asfalto, ambos también derivados del petróleo, esos si pueden interactuar quimicamente, dado ciertas condiciones de temperatura y de concentración con la estructura química del policarbonato  y dañar para siempre la transparencia de la lámina de policarbonato. Esto no ocurre con el vidrio, el vidrio se puede ensuciar, pero se puede limpiar y va a volver a su condición original. Por este motivo las luminarias de buena calidad, en general, optan por difusores de vidrio, por esta razón. Por otra parte los LED tienen sus propios lentes y estos lentes no debiesen ser de policarbonato, porque son bastante inestable con respecto a la radiación ultravioleta y la mayoría de los buenos lentes que tienen los LED dentro de la luminaria son confeccionados con </w:t>
            </w:r>
            <w:r w:rsidRPr="00003A30">
              <w:rPr>
                <w:rFonts w:ascii="Calibri" w:eastAsia="Times New Roman" w:hAnsi="Calibri" w:cs="Calibri"/>
                <w:color w:val="000000"/>
                <w:lang w:val="en-CL" w:eastAsia="en-US"/>
              </w:rPr>
              <w:lastRenderedPageBreak/>
              <w:t xml:space="preserve">Polimetilmetacrilato ( PMMA) que es un polímero mucho mas duro y mucho mas resistente a la radiación ultravioleta que el policarbonato. En resumen un vidrio de un material inorgánico en base a silicio, va a ser siempre mas estable, mas limpiable y más transparente que algún polímero y en particular que el difusor de policarbonato, porque se va a envejecer, se va a opacar y amarillar y va a  reaccionar con los componentes del petróleo que hay en el ambiente de una ciudad. </w:t>
            </w:r>
            <w:r w:rsidRPr="00003A30">
              <w:rPr>
                <w:rFonts w:ascii="Calibri" w:eastAsia="Times New Roman" w:hAnsi="Calibri" w:cs="Calibri"/>
                <w:color w:val="000000"/>
                <w:lang w:val="en-CL" w:eastAsia="en-US"/>
              </w:rPr>
              <w:br/>
              <w:t>Se concluye por tanto que debe diferenciarse el factor de mantenimiento de las luminarias si la técnologia incorpora contacto directo de las opticas al medio ambiente caso de las luminarias con policarbonatos y por otro lado un factor de mantenimeinto distinto para el de luminarias con vidrio protector.</w:t>
            </w:r>
          </w:p>
        </w:tc>
      </w:tr>
      <w:tr w:rsidR="00F121DD" w:rsidRPr="00003A30" w14:paraId="0CCE9711" w14:textId="77777777" w:rsidTr="00E0674A">
        <w:trPr>
          <w:trHeight w:val="20"/>
          <w:jc w:val="center"/>
        </w:trPr>
        <w:tc>
          <w:tcPr>
            <w:tcW w:w="460" w:type="dxa"/>
            <w:shd w:val="clear" w:color="auto" w:fill="D9D9D9" w:themeFill="background1" w:themeFillShade="D9"/>
            <w:noWrap/>
            <w:vAlign w:val="center"/>
            <w:hideMark/>
          </w:tcPr>
          <w:p w14:paraId="48A3385C" w14:textId="77777777" w:rsidR="00003A30" w:rsidRPr="00003A30" w:rsidRDefault="00003A30" w:rsidP="00DA3AE8">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lastRenderedPageBreak/>
              <w:t>168</w:t>
            </w:r>
          </w:p>
        </w:tc>
        <w:tc>
          <w:tcPr>
            <w:tcW w:w="1701" w:type="dxa"/>
            <w:shd w:val="clear" w:color="000000" w:fill="D9D9D9"/>
            <w:vAlign w:val="center"/>
            <w:hideMark/>
          </w:tcPr>
          <w:p w14:paraId="38B60740"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Schreder</w:t>
            </w:r>
          </w:p>
        </w:tc>
        <w:tc>
          <w:tcPr>
            <w:tcW w:w="1118" w:type="dxa"/>
            <w:shd w:val="clear" w:color="auto" w:fill="auto"/>
            <w:vAlign w:val="center"/>
            <w:hideMark/>
          </w:tcPr>
          <w:p w14:paraId="3A40F652"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Anexo 5</w:t>
            </w:r>
          </w:p>
        </w:tc>
        <w:tc>
          <w:tcPr>
            <w:tcW w:w="1417" w:type="dxa"/>
            <w:shd w:val="clear" w:color="auto" w:fill="auto"/>
            <w:vAlign w:val="center"/>
            <w:hideMark/>
          </w:tcPr>
          <w:p w14:paraId="693679FC"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Tabla 3/1.5</w:t>
            </w:r>
          </w:p>
        </w:tc>
        <w:tc>
          <w:tcPr>
            <w:tcW w:w="6236" w:type="dxa"/>
            <w:shd w:val="clear" w:color="auto" w:fill="auto"/>
            <w:vAlign w:val="center"/>
            <w:hideMark/>
          </w:tcPr>
          <w:p w14:paraId="69F29C59"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La informacion contenida en este punto es irrelevante</w:t>
            </w:r>
          </w:p>
        </w:tc>
        <w:tc>
          <w:tcPr>
            <w:tcW w:w="6236" w:type="dxa"/>
            <w:shd w:val="clear" w:color="auto" w:fill="auto"/>
            <w:vAlign w:val="center"/>
            <w:hideMark/>
          </w:tcPr>
          <w:p w14:paraId="1B650070"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1. Eliminar este punto, solo genera confusion a los diseñadores del proyecto y no suma información técnica relevante para el cálculo de iluminación.</w:t>
            </w:r>
          </w:p>
        </w:tc>
      </w:tr>
      <w:tr w:rsidR="00F121DD" w:rsidRPr="00003A30" w14:paraId="347EE244" w14:textId="77777777" w:rsidTr="00E0674A">
        <w:trPr>
          <w:trHeight w:val="20"/>
          <w:jc w:val="center"/>
        </w:trPr>
        <w:tc>
          <w:tcPr>
            <w:tcW w:w="460" w:type="dxa"/>
            <w:shd w:val="clear" w:color="auto" w:fill="D9D9D9" w:themeFill="background1" w:themeFillShade="D9"/>
            <w:noWrap/>
            <w:vAlign w:val="center"/>
            <w:hideMark/>
          </w:tcPr>
          <w:p w14:paraId="6C861A80" w14:textId="77777777" w:rsidR="00003A30" w:rsidRPr="00003A30" w:rsidRDefault="00003A30" w:rsidP="00DA3AE8">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169</w:t>
            </w:r>
          </w:p>
        </w:tc>
        <w:tc>
          <w:tcPr>
            <w:tcW w:w="1701" w:type="dxa"/>
            <w:shd w:val="clear" w:color="000000" w:fill="D9D9D9"/>
            <w:vAlign w:val="center"/>
            <w:hideMark/>
          </w:tcPr>
          <w:p w14:paraId="6FB38A99"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Schreder</w:t>
            </w:r>
          </w:p>
        </w:tc>
        <w:tc>
          <w:tcPr>
            <w:tcW w:w="1118" w:type="dxa"/>
            <w:shd w:val="clear" w:color="auto" w:fill="auto"/>
            <w:vAlign w:val="center"/>
            <w:hideMark/>
          </w:tcPr>
          <w:p w14:paraId="55D8F136"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Anexo 5</w:t>
            </w:r>
          </w:p>
        </w:tc>
        <w:tc>
          <w:tcPr>
            <w:tcW w:w="1417" w:type="dxa"/>
            <w:shd w:val="clear" w:color="auto" w:fill="auto"/>
            <w:vAlign w:val="center"/>
            <w:hideMark/>
          </w:tcPr>
          <w:p w14:paraId="7EAA9887"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Tabla 3/2.4</w:t>
            </w:r>
          </w:p>
        </w:tc>
        <w:tc>
          <w:tcPr>
            <w:tcW w:w="6236" w:type="dxa"/>
            <w:shd w:val="clear" w:color="auto" w:fill="auto"/>
            <w:vAlign w:val="center"/>
            <w:hideMark/>
          </w:tcPr>
          <w:p w14:paraId="71AA732B"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Incluir solo si se trata de clases M, es decir luminancia, para cálculo de iluminancia es irrelevante.</w:t>
            </w:r>
          </w:p>
        </w:tc>
        <w:tc>
          <w:tcPr>
            <w:tcW w:w="6236" w:type="dxa"/>
            <w:shd w:val="clear" w:color="auto" w:fill="auto"/>
            <w:vAlign w:val="center"/>
            <w:hideMark/>
          </w:tcPr>
          <w:p w14:paraId="331129D7"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1. El reglamento en consulta debe ser claro y repetitivo se deben cumplir las clases de iluminación establecidas en DS2 y DS51 e indicar si es cálculo de vias tipo M, P u otra que indique el reglamento. Los observadores solo se utilizan para vias tipo M en autopistas</w:t>
            </w:r>
          </w:p>
        </w:tc>
      </w:tr>
      <w:tr w:rsidR="00F121DD" w:rsidRPr="00003A30" w14:paraId="192FBCAE" w14:textId="77777777" w:rsidTr="00E0674A">
        <w:trPr>
          <w:trHeight w:val="20"/>
          <w:jc w:val="center"/>
        </w:trPr>
        <w:tc>
          <w:tcPr>
            <w:tcW w:w="460" w:type="dxa"/>
            <w:shd w:val="clear" w:color="auto" w:fill="D9D9D9" w:themeFill="background1" w:themeFillShade="D9"/>
            <w:noWrap/>
            <w:vAlign w:val="center"/>
            <w:hideMark/>
          </w:tcPr>
          <w:p w14:paraId="02BB1749" w14:textId="77777777" w:rsidR="00003A30" w:rsidRPr="00003A30" w:rsidRDefault="00003A30" w:rsidP="00DA3AE8">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170</w:t>
            </w:r>
          </w:p>
        </w:tc>
        <w:tc>
          <w:tcPr>
            <w:tcW w:w="1701" w:type="dxa"/>
            <w:shd w:val="clear" w:color="000000" w:fill="D9D9D9"/>
            <w:vAlign w:val="center"/>
            <w:hideMark/>
          </w:tcPr>
          <w:p w14:paraId="5E78F10F"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Schreder</w:t>
            </w:r>
          </w:p>
        </w:tc>
        <w:tc>
          <w:tcPr>
            <w:tcW w:w="1118" w:type="dxa"/>
            <w:shd w:val="clear" w:color="auto" w:fill="auto"/>
            <w:vAlign w:val="center"/>
            <w:hideMark/>
          </w:tcPr>
          <w:p w14:paraId="60C4A65D"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Anexo 5</w:t>
            </w:r>
          </w:p>
        </w:tc>
        <w:tc>
          <w:tcPr>
            <w:tcW w:w="1417" w:type="dxa"/>
            <w:shd w:val="clear" w:color="auto" w:fill="auto"/>
            <w:vAlign w:val="center"/>
            <w:hideMark/>
          </w:tcPr>
          <w:p w14:paraId="732F2D6D"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Tabla 3/3.1</w:t>
            </w:r>
          </w:p>
        </w:tc>
        <w:tc>
          <w:tcPr>
            <w:tcW w:w="6236" w:type="dxa"/>
            <w:shd w:val="clear" w:color="auto" w:fill="auto"/>
            <w:vAlign w:val="center"/>
            <w:hideMark/>
          </w:tcPr>
          <w:p w14:paraId="73EEA129" w14:textId="77777777" w:rsidR="00003A30" w:rsidRPr="00003A30" w:rsidRDefault="00003A30" w:rsidP="00003A30">
            <w:pPr>
              <w:spacing w:after="240"/>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La informacion incluida en este punto se presta para confusión ya que las clases ME5 y CE5, tienen asociados valores de luminancia e iluminancia respectivamente y no son tratados en el reglamento de alumbrado público propiamente tal.</w:t>
            </w:r>
          </w:p>
        </w:tc>
        <w:tc>
          <w:tcPr>
            <w:tcW w:w="6236" w:type="dxa"/>
            <w:shd w:val="clear" w:color="auto" w:fill="auto"/>
            <w:vAlign w:val="center"/>
            <w:hideMark/>
          </w:tcPr>
          <w:p w14:paraId="24A997C2"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1. Se propone establecer los puntos de la grilla de medición acorde CIE140 para iluminancia donde se sugiere establecerla de la siguiente manera:</w:t>
            </w:r>
            <w:r w:rsidRPr="00003A30">
              <w:rPr>
                <w:rFonts w:ascii="Calibri" w:eastAsia="Times New Roman" w:hAnsi="Calibri" w:cs="Calibri"/>
                <w:color w:val="000000"/>
                <w:lang w:val="en-CL" w:eastAsia="en-US"/>
              </w:rPr>
              <w:br/>
              <w:t>Grilla de 10x3 donde 3 puntos de la grilla deben ser transversales por carril y un minimo 10 longitudinales sin exceder 3mts de distacnia entre ellos.</w:t>
            </w:r>
            <w:r w:rsidRPr="00003A30">
              <w:rPr>
                <w:rFonts w:ascii="Calibri" w:eastAsia="Times New Roman" w:hAnsi="Calibri" w:cs="Calibri"/>
                <w:color w:val="000000"/>
                <w:lang w:val="en-CL" w:eastAsia="en-US"/>
              </w:rPr>
              <w:br/>
              <w:t>2. Hacer referencia a la CIE-140 solo si se aplicaran los metodos de medición establecidas en esta, los cuales son distintos para luminancia e iluminancia.</w:t>
            </w:r>
            <w:r w:rsidRPr="00003A30">
              <w:rPr>
                <w:rFonts w:ascii="Calibri" w:eastAsia="Times New Roman" w:hAnsi="Calibri" w:cs="Calibri"/>
                <w:color w:val="000000"/>
                <w:lang w:val="en-CL" w:eastAsia="en-US"/>
              </w:rPr>
              <w:br/>
              <w:t>3. El instructivo debe ser claro si lo requerido es cálculo de luminancia o iluminancia ya que los métodos de aplicación son distintos y mezclar situaciones solo confunde a los proyectistas y diseñadores del proyecto.</w:t>
            </w:r>
          </w:p>
        </w:tc>
      </w:tr>
      <w:tr w:rsidR="00F121DD" w:rsidRPr="00003A30" w14:paraId="669C9767" w14:textId="77777777" w:rsidTr="00E0674A">
        <w:trPr>
          <w:trHeight w:val="20"/>
          <w:jc w:val="center"/>
        </w:trPr>
        <w:tc>
          <w:tcPr>
            <w:tcW w:w="460" w:type="dxa"/>
            <w:shd w:val="clear" w:color="auto" w:fill="D9D9D9" w:themeFill="background1" w:themeFillShade="D9"/>
            <w:noWrap/>
            <w:vAlign w:val="center"/>
            <w:hideMark/>
          </w:tcPr>
          <w:p w14:paraId="57661276" w14:textId="77777777" w:rsidR="00003A30" w:rsidRPr="00003A30" w:rsidRDefault="00003A30" w:rsidP="00DA3AE8">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171</w:t>
            </w:r>
          </w:p>
        </w:tc>
        <w:tc>
          <w:tcPr>
            <w:tcW w:w="1701" w:type="dxa"/>
            <w:shd w:val="clear" w:color="000000" w:fill="D9D9D9"/>
            <w:vAlign w:val="center"/>
            <w:hideMark/>
          </w:tcPr>
          <w:p w14:paraId="01DF1C00"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Schreder</w:t>
            </w:r>
          </w:p>
        </w:tc>
        <w:tc>
          <w:tcPr>
            <w:tcW w:w="1118" w:type="dxa"/>
            <w:shd w:val="clear" w:color="auto" w:fill="auto"/>
            <w:vAlign w:val="center"/>
            <w:hideMark/>
          </w:tcPr>
          <w:p w14:paraId="6741EB63"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Anexo 5</w:t>
            </w:r>
          </w:p>
        </w:tc>
        <w:tc>
          <w:tcPr>
            <w:tcW w:w="1417" w:type="dxa"/>
            <w:shd w:val="clear" w:color="auto" w:fill="auto"/>
            <w:vAlign w:val="center"/>
            <w:hideMark/>
          </w:tcPr>
          <w:p w14:paraId="66F0286E"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Tabla 3/3.2a3.14</w:t>
            </w:r>
          </w:p>
        </w:tc>
        <w:tc>
          <w:tcPr>
            <w:tcW w:w="6236" w:type="dxa"/>
            <w:shd w:val="clear" w:color="auto" w:fill="auto"/>
            <w:vAlign w:val="center"/>
            <w:hideMark/>
          </w:tcPr>
          <w:p w14:paraId="264BF149"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 xml:space="preserve">Son irrelevantes para calculo de iluminancia </w:t>
            </w:r>
          </w:p>
        </w:tc>
        <w:tc>
          <w:tcPr>
            <w:tcW w:w="6236" w:type="dxa"/>
            <w:shd w:val="clear" w:color="auto" w:fill="auto"/>
            <w:vAlign w:val="center"/>
            <w:hideMark/>
          </w:tcPr>
          <w:p w14:paraId="4A743185"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1. Eliminar desde el punto 3.2 al 3.14, estos datos son para cálculos de luminancia y no aplican para las vías públicas en una ciudad, solo autopistas o vías clases M</w:t>
            </w:r>
          </w:p>
        </w:tc>
      </w:tr>
      <w:tr w:rsidR="00F121DD" w:rsidRPr="00003A30" w14:paraId="653EA5C9" w14:textId="77777777" w:rsidTr="00E0674A">
        <w:trPr>
          <w:trHeight w:val="20"/>
          <w:jc w:val="center"/>
        </w:trPr>
        <w:tc>
          <w:tcPr>
            <w:tcW w:w="460" w:type="dxa"/>
            <w:shd w:val="clear" w:color="auto" w:fill="D9D9D9" w:themeFill="background1" w:themeFillShade="D9"/>
            <w:noWrap/>
            <w:vAlign w:val="center"/>
            <w:hideMark/>
          </w:tcPr>
          <w:p w14:paraId="20692D53" w14:textId="77777777" w:rsidR="00003A30" w:rsidRPr="00003A30" w:rsidRDefault="00003A30" w:rsidP="00DA3AE8">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172</w:t>
            </w:r>
          </w:p>
        </w:tc>
        <w:tc>
          <w:tcPr>
            <w:tcW w:w="1701" w:type="dxa"/>
            <w:shd w:val="clear" w:color="000000" w:fill="D9D9D9"/>
            <w:vAlign w:val="center"/>
            <w:hideMark/>
          </w:tcPr>
          <w:p w14:paraId="7DFC99FF"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Schreder</w:t>
            </w:r>
          </w:p>
        </w:tc>
        <w:tc>
          <w:tcPr>
            <w:tcW w:w="1118" w:type="dxa"/>
            <w:shd w:val="clear" w:color="auto" w:fill="auto"/>
            <w:vAlign w:val="center"/>
            <w:hideMark/>
          </w:tcPr>
          <w:p w14:paraId="5EACCB76"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Anexo 5</w:t>
            </w:r>
          </w:p>
        </w:tc>
        <w:tc>
          <w:tcPr>
            <w:tcW w:w="1417" w:type="dxa"/>
            <w:shd w:val="clear" w:color="auto" w:fill="auto"/>
            <w:vAlign w:val="center"/>
            <w:hideMark/>
          </w:tcPr>
          <w:p w14:paraId="26066993"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Tabla 3/4.3</w:t>
            </w:r>
          </w:p>
        </w:tc>
        <w:tc>
          <w:tcPr>
            <w:tcW w:w="6236" w:type="dxa"/>
            <w:shd w:val="clear" w:color="auto" w:fill="auto"/>
            <w:vAlign w:val="center"/>
            <w:hideMark/>
          </w:tcPr>
          <w:p w14:paraId="5F0D01F8"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Largo de los brazos descritos, corresponde a brazos norma chilectra para postes de concreto.</w:t>
            </w:r>
          </w:p>
        </w:tc>
        <w:tc>
          <w:tcPr>
            <w:tcW w:w="6236" w:type="dxa"/>
            <w:shd w:val="clear" w:color="auto" w:fill="auto"/>
            <w:vAlign w:val="center"/>
            <w:hideMark/>
          </w:tcPr>
          <w:p w14:paraId="11117192"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 xml:space="preserve">1. El estandart o proyeccion de los brazos deben ser acorde al proyecto de iluminació, emanan del cálculo </w:t>
            </w:r>
          </w:p>
        </w:tc>
      </w:tr>
      <w:tr w:rsidR="00F121DD" w:rsidRPr="00003A30" w14:paraId="1868A9DB" w14:textId="77777777" w:rsidTr="00E0674A">
        <w:trPr>
          <w:trHeight w:val="20"/>
          <w:jc w:val="center"/>
        </w:trPr>
        <w:tc>
          <w:tcPr>
            <w:tcW w:w="460" w:type="dxa"/>
            <w:shd w:val="clear" w:color="auto" w:fill="D9D9D9" w:themeFill="background1" w:themeFillShade="D9"/>
            <w:noWrap/>
            <w:vAlign w:val="center"/>
            <w:hideMark/>
          </w:tcPr>
          <w:p w14:paraId="2F6AEF41" w14:textId="77777777" w:rsidR="00003A30" w:rsidRPr="00003A30" w:rsidRDefault="00003A30" w:rsidP="00DA3AE8">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173</w:t>
            </w:r>
          </w:p>
        </w:tc>
        <w:tc>
          <w:tcPr>
            <w:tcW w:w="1701" w:type="dxa"/>
            <w:shd w:val="clear" w:color="000000" w:fill="D9D9D9"/>
            <w:vAlign w:val="center"/>
            <w:hideMark/>
          </w:tcPr>
          <w:p w14:paraId="34696549"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Schreder</w:t>
            </w:r>
          </w:p>
        </w:tc>
        <w:tc>
          <w:tcPr>
            <w:tcW w:w="1118" w:type="dxa"/>
            <w:shd w:val="clear" w:color="auto" w:fill="auto"/>
            <w:vAlign w:val="center"/>
            <w:hideMark/>
          </w:tcPr>
          <w:p w14:paraId="4A5F5EBC"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3</w:t>
            </w:r>
          </w:p>
        </w:tc>
        <w:tc>
          <w:tcPr>
            <w:tcW w:w="1417" w:type="dxa"/>
            <w:shd w:val="clear" w:color="auto" w:fill="auto"/>
            <w:vAlign w:val="center"/>
            <w:hideMark/>
          </w:tcPr>
          <w:p w14:paraId="47C23B7F"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Tabla 1/05</w:t>
            </w:r>
          </w:p>
        </w:tc>
        <w:tc>
          <w:tcPr>
            <w:tcW w:w="6236" w:type="dxa"/>
            <w:shd w:val="clear" w:color="auto" w:fill="auto"/>
            <w:vAlign w:val="center"/>
            <w:hideMark/>
          </w:tcPr>
          <w:p w14:paraId="017151E1"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Antecedentes necesarios para solicitar la evaluación técnica de un Proyecto; El formato 4, solo contempla el costo de la inversion.</w:t>
            </w:r>
          </w:p>
        </w:tc>
        <w:tc>
          <w:tcPr>
            <w:tcW w:w="6236" w:type="dxa"/>
            <w:shd w:val="clear" w:color="auto" w:fill="auto"/>
            <w:vAlign w:val="center"/>
            <w:hideMark/>
          </w:tcPr>
          <w:p w14:paraId="735ED6F0"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1. Para efectos de evaluación , este formato u otro deberian contemplar mas variables que permitan hacer una ponderacion del proyecto y realizan un calculo tipo "CAE" que tome en consideración para las luminarias su costo, el ahorro energetico y su vida útil.</w:t>
            </w:r>
            <w:r w:rsidRPr="00003A30">
              <w:rPr>
                <w:rFonts w:ascii="Calibri" w:eastAsia="Times New Roman" w:hAnsi="Calibri" w:cs="Calibri"/>
                <w:color w:val="000000"/>
                <w:lang w:val="en-CL" w:eastAsia="en-US"/>
              </w:rPr>
              <w:br/>
              <w:t>Todo lo anterior para garantizar un proyecto integro y que tenga un estandar de cálidad minima ya que no se esta considerando en el presente reglamente estos aspectos</w:t>
            </w:r>
            <w:r w:rsidRPr="00003A30">
              <w:rPr>
                <w:rFonts w:ascii="Calibri" w:eastAsia="Times New Roman" w:hAnsi="Calibri" w:cs="Calibri"/>
                <w:color w:val="000000"/>
                <w:lang w:val="en-CL" w:eastAsia="en-US"/>
              </w:rPr>
              <w:br/>
              <w:t>2. Se adjunta anexo de Evaluación CAE propuesto</w:t>
            </w:r>
          </w:p>
        </w:tc>
      </w:tr>
      <w:tr w:rsidR="00F121DD" w:rsidRPr="00003A30" w14:paraId="332D2A63" w14:textId="77777777" w:rsidTr="00E0674A">
        <w:trPr>
          <w:trHeight w:val="20"/>
          <w:jc w:val="center"/>
        </w:trPr>
        <w:tc>
          <w:tcPr>
            <w:tcW w:w="460" w:type="dxa"/>
            <w:shd w:val="clear" w:color="auto" w:fill="D9D9D9" w:themeFill="background1" w:themeFillShade="D9"/>
            <w:noWrap/>
            <w:vAlign w:val="center"/>
            <w:hideMark/>
          </w:tcPr>
          <w:p w14:paraId="0248EE89" w14:textId="77777777" w:rsidR="00003A30" w:rsidRPr="00003A30" w:rsidRDefault="00003A30" w:rsidP="00DA3AE8">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174</w:t>
            </w:r>
          </w:p>
        </w:tc>
        <w:tc>
          <w:tcPr>
            <w:tcW w:w="1701" w:type="dxa"/>
            <w:shd w:val="clear" w:color="000000" w:fill="D9D9D9"/>
            <w:vAlign w:val="center"/>
            <w:hideMark/>
          </w:tcPr>
          <w:p w14:paraId="42F3A52F"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Schreder</w:t>
            </w:r>
          </w:p>
        </w:tc>
        <w:tc>
          <w:tcPr>
            <w:tcW w:w="1118" w:type="dxa"/>
            <w:shd w:val="clear" w:color="auto" w:fill="auto"/>
            <w:vAlign w:val="center"/>
            <w:hideMark/>
          </w:tcPr>
          <w:p w14:paraId="1814C463"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General</w:t>
            </w:r>
          </w:p>
        </w:tc>
        <w:tc>
          <w:tcPr>
            <w:tcW w:w="1417" w:type="dxa"/>
            <w:shd w:val="clear" w:color="auto" w:fill="auto"/>
            <w:vAlign w:val="center"/>
            <w:hideMark/>
          </w:tcPr>
          <w:p w14:paraId="6FBEB8F1"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No aplica</w:t>
            </w:r>
          </w:p>
        </w:tc>
        <w:tc>
          <w:tcPr>
            <w:tcW w:w="6236" w:type="dxa"/>
            <w:shd w:val="clear" w:color="auto" w:fill="auto"/>
            <w:vAlign w:val="center"/>
            <w:hideMark/>
          </w:tcPr>
          <w:p w14:paraId="02C9F17C"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El documento esta orientado para un recambio de luminarias mas instalación</w:t>
            </w:r>
          </w:p>
        </w:tc>
        <w:tc>
          <w:tcPr>
            <w:tcW w:w="6236" w:type="dxa"/>
            <w:shd w:val="clear" w:color="auto" w:fill="auto"/>
            <w:vAlign w:val="center"/>
            <w:hideMark/>
          </w:tcPr>
          <w:p w14:paraId="1841E64F"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1. Creemos que debe crearse un instructivo para provisión de luminarias y otro para instalacion.</w:t>
            </w:r>
            <w:r w:rsidRPr="00003A30">
              <w:rPr>
                <w:rFonts w:ascii="Calibri" w:eastAsia="Times New Roman" w:hAnsi="Calibri" w:cs="Calibri"/>
                <w:color w:val="000000"/>
                <w:lang w:val="en-CL" w:eastAsia="en-US"/>
              </w:rPr>
              <w:br/>
              <w:t>Esto permitiria rebajar costos, al evitar que el oferente margine sobre las luminarias.</w:t>
            </w:r>
          </w:p>
        </w:tc>
      </w:tr>
      <w:tr w:rsidR="00F121DD" w:rsidRPr="00003A30" w14:paraId="0AA309B9" w14:textId="77777777" w:rsidTr="00E0674A">
        <w:trPr>
          <w:trHeight w:val="20"/>
          <w:jc w:val="center"/>
        </w:trPr>
        <w:tc>
          <w:tcPr>
            <w:tcW w:w="460" w:type="dxa"/>
            <w:shd w:val="clear" w:color="auto" w:fill="D9D9D9" w:themeFill="background1" w:themeFillShade="D9"/>
            <w:noWrap/>
            <w:vAlign w:val="center"/>
            <w:hideMark/>
          </w:tcPr>
          <w:p w14:paraId="66BFDF98" w14:textId="77777777" w:rsidR="00003A30" w:rsidRPr="00003A30" w:rsidRDefault="00003A30" w:rsidP="00DA3AE8">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175</w:t>
            </w:r>
          </w:p>
        </w:tc>
        <w:tc>
          <w:tcPr>
            <w:tcW w:w="1701" w:type="dxa"/>
            <w:shd w:val="clear" w:color="000000" w:fill="D9D9D9"/>
            <w:vAlign w:val="center"/>
            <w:hideMark/>
          </w:tcPr>
          <w:p w14:paraId="69F1BCEF"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Schreder</w:t>
            </w:r>
          </w:p>
        </w:tc>
        <w:tc>
          <w:tcPr>
            <w:tcW w:w="1118" w:type="dxa"/>
            <w:shd w:val="clear" w:color="auto" w:fill="auto"/>
            <w:vAlign w:val="center"/>
            <w:hideMark/>
          </w:tcPr>
          <w:p w14:paraId="79E9FA2F"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4</w:t>
            </w:r>
          </w:p>
        </w:tc>
        <w:tc>
          <w:tcPr>
            <w:tcW w:w="1417" w:type="dxa"/>
            <w:shd w:val="clear" w:color="auto" w:fill="auto"/>
            <w:vAlign w:val="center"/>
            <w:hideMark/>
          </w:tcPr>
          <w:p w14:paraId="202FC35B"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b</w:t>
            </w:r>
          </w:p>
        </w:tc>
        <w:tc>
          <w:tcPr>
            <w:tcW w:w="6236" w:type="dxa"/>
            <w:shd w:val="clear" w:color="auto" w:fill="auto"/>
            <w:vAlign w:val="center"/>
            <w:hideMark/>
          </w:tcPr>
          <w:p w14:paraId="63662B49"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Los aspectos técnicos de las luminarias son básicos y no tienen un estandar mínimo de cumplimiento acorde las tendencias de mercado</w:t>
            </w:r>
          </w:p>
        </w:tc>
        <w:tc>
          <w:tcPr>
            <w:tcW w:w="6236" w:type="dxa"/>
            <w:shd w:val="clear" w:color="auto" w:fill="auto"/>
            <w:vAlign w:val="center"/>
            <w:hideMark/>
          </w:tcPr>
          <w:p w14:paraId="61977652"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1. Se propone incoporporar el cumplimientos de normas internacionales de calidad y performance como son los estandares IEC, UL, ENEC u ENEC+ que son de uso estandar en paises como Colombia, Perú, Ecuador, USA, China, Centro America y Europa.</w:t>
            </w:r>
            <w:r w:rsidRPr="00003A30">
              <w:rPr>
                <w:rFonts w:ascii="Calibri" w:eastAsia="Times New Roman" w:hAnsi="Calibri" w:cs="Calibri"/>
                <w:color w:val="000000"/>
                <w:lang w:val="en-CL" w:eastAsia="en-US"/>
              </w:rPr>
              <w:br/>
              <w:t>2. Se propone incorporar estandares de homologación internacional de las luminarias acorde CB-Squeme, IEC u  otro que asegure la cálidad del producto entendiendo que los montos de inversión en este item es demasiado relevantes y van desde el 40% al 60% del total del presupuesto del proyecto.</w:t>
            </w:r>
            <w:r w:rsidRPr="00003A30">
              <w:rPr>
                <w:rFonts w:ascii="Calibri" w:eastAsia="Times New Roman" w:hAnsi="Calibri" w:cs="Calibri"/>
                <w:color w:val="000000"/>
                <w:lang w:val="en-CL" w:eastAsia="en-US"/>
              </w:rPr>
              <w:br/>
              <w:t>3. Se recomienda tomar en consideración aspectos de la norma Francesa para el desarrollo de proyectos de alumbrado público.</w:t>
            </w:r>
          </w:p>
        </w:tc>
      </w:tr>
      <w:tr w:rsidR="00F121DD" w:rsidRPr="00003A30" w14:paraId="4AECF262" w14:textId="77777777" w:rsidTr="00E0674A">
        <w:trPr>
          <w:trHeight w:val="20"/>
          <w:jc w:val="center"/>
        </w:trPr>
        <w:tc>
          <w:tcPr>
            <w:tcW w:w="460" w:type="dxa"/>
            <w:shd w:val="clear" w:color="auto" w:fill="D9D9D9" w:themeFill="background1" w:themeFillShade="D9"/>
            <w:noWrap/>
            <w:vAlign w:val="center"/>
            <w:hideMark/>
          </w:tcPr>
          <w:p w14:paraId="2BB8C132" w14:textId="77777777" w:rsidR="00003A30" w:rsidRPr="00003A30" w:rsidRDefault="00003A30" w:rsidP="00DA3AE8">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176</w:t>
            </w:r>
          </w:p>
        </w:tc>
        <w:tc>
          <w:tcPr>
            <w:tcW w:w="1701" w:type="dxa"/>
            <w:shd w:val="clear" w:color="000000" w:fill="D9D9D9"/>
            <w:vAlign w:val="center"/>
            <w:hideMark/>
          </w:tcPr>
          <w:p w14:paraId="69D85D79" w14:textId="1760FD30"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Red de Observadores de Aves y Vida Silvestre de Chile</w:t>
            </w:r>
          </w:p>
        </w:tc>
        <w:tc>
          <w:tcPr>
            <w:tcW w:w="1118" w:type="dxa"/>
            <w:shd w:val="clear" w:color="auto" w:fill="auto"/>
            <w:vAlign w:val="center"/>
            <w:hideMark/>
          </w:tcPr>
          <w:p w14:paraId="2C86E1A5"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4</w:t>
            </w:r>
          </w:p>
        </w:tc>
        <w:tc>
          <w:tcPr>
            <w:tcW w:w="1417" w:type="dxa"/>
            <w:shd w:val="clear" w:color="auto" w:fill="auto"/>
            <w:vAlign w:val="center"/>
            <w:hideMark/>
          </w:tcPr>
          <w:p w14:paraId="4D8B45FE"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No existe</w:t>
            </w:r>
          </w:p>
        </w:tc>
        <w:tc>
          <w:tcPr>
            <w:tcW w:w="6236" w:type="dxa"/>
            <w:shd w:val="clear" w:color="auto" w:fill="auto"/>
            <w:vAlign w:val="center"/>
            <w:hideMark/>
          </w:tcPr>
          <w:p w14:paraId="7308ECF3"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La evaluación técnica de los proyectos que se propone, de acuerdo a los tipos de “Especificaciones técnicas mínimas” del Proyecto señalada, no considera los impactos ambientales que producen las luminarias en la biodiversidad.</w:t>
            </w:r>
            <w:r w:rsidRPr="00003A30">
              <w:rPr>
                <w:rFonts w:ascii="Calibri" w:eastAsia="Times New Roman" w:hAnsi="Calibri" w:cs="Calibri"/>
                <w:color w:val="000000"/>
                <w:lang w:val="en-CL" w:eastAsia="en-US"/>
              </w:rPr>
              <w:br/>
              <w:t xml:space="preserve">La contaminación lumínica es un problema de creciente interés por parte de numerosos actores, dado que afecta la calidad de los cielos para la observación astronómica, tiene efectos en la salud humana, y puede producir impactos severos en la biodiversidad, los que </w:t>
            </w:r>
            <w:r w:rsidRPr="00003A30">
              <w:rPr>
                <w:rFonts w:ascii="Calibri" w:eastAsia="Times New Roman" w:hAnsi="Calibri" w:cs="Calibri"/>
                <w:color w:val="000000"/>
                <w:lang w:val="en-CL" w:eastAsia="en-US"/>
              </w:rPr>
              <w:lastRenderedPageBreak/>
              <w:t>resultan cada día más evidentes. Es en este contexto que Ministerio del Medio Ambiente (MMA) dio inicio en abril de 2019 a la revisión de la Norma de Emisión para la Regulación de la Contaminación Lumínica (Res Exenta 330 de 2019 del MMA), para abordar de forma general el problema.</w:t>
            </w:r>
            <w:r w:rsidRPr="00003A30">
              <w:rPr>
                <w:rFonts w:ascii="Calibri" w:eastAsia="Times New Roman" w:hAnsi="Calibri" w:cs="Calibri"/>
                <w:color w:val="000000"/>
                <w:lang w:val="en-CL" w:eastAsia="en-US"/>
              </w:rPr>
              <w:br/>
              <w:t xml:space="preserve">Para algunas especies de aves marinas, los impactos de la contaminación lumínica son particularmente graves, causando la caída y muerte de miles de ejemplares cada año en Chile. Para una revisión actualizada de este tema ver: Silva et al. 2020. Evaluación del impacto de la contaminación lumínica sobre las aves marinas en Chile: Diagnóstico y propuestas. Ornitología Neotropical 31. </w:t>
            </w:r>
            <w:r w:rsidRPr="00003A30">
              <w:rPr>
                <w:rFonts w:ascii="Calibri" w:eastAsia="Times New Roman" w:hAnsi="Calibri" w:cs="Calibri"/>
                <w:color w:val="000000"/>
                <w:lang w:val="en-CL" w:eastAsia="en-US"/>
              </w:rPr>
              <w:br/>
              <w:t xml:space="preserve">Algunas de las especies afectadas se encuentran reconocidas con un nivel alto de amenaza por el Reglamento de Clasificación de Especies (D.S. N'79/2018 del MMA): Fardela blanca, Golondrina de mar negra y Yunco de Humboldt, por ejemplo,  se encuentran en la categoría de “En Peligro”; y para algunas de ellas se están elaborando planes de Recuperación, Conservación y Gestión de Especies, de acuerdo al Decreto 1 / 2014 del MMA. Así, la Fardela blanca cuenta con un plan aprobado por el Consejo de Ministros para la Sustentabilidad en junio de 2020, y para las golondrinas de mar del norte de Chile se está elaborando el plan de acuerdo a la Res Exenta  N° 1.113 de 2019 del MMA. En ambos casos se reconoce a la contaminación lumínica como una grave amenaza a estas especies. </w:t>
            </w:r>
            <w:r w:rsidRPr="00003A30">
              <w:rPr>
                <w:rFonts w:ascii="Calibri" w:eastAsia="Times New Roman" w:hAnsi="Calibri" w:cs="Calibri"/>
                <w:color w:val="000000"/>
                <w:lang w:val="en-CL" w:eastAsia="en-US"/>
              </w:rPr>
              <w:br/>
              <w:t xml:space="preserve">Los procesos recientes de recambio de alumbrado público en algunas ciudades (por ejemplo,  Iquique), dadas las características técnicas de las luminarias LED instaladas, han exacerbado el problema de contaminación lumínica, causando cada año la caída y muerte de miles de ejemplares de algunas de estas especies de aves marinas en peligro de extinción. Esto configura una situación de daño ambiental, con responsabilidades que hoy en día son difusas, en tanto este tipo de proyectos no ingresan al Sistema de Evaluación de Impacto Ambiental. </w:t>
            </w:r>
            <w:r w:rsidRPr="00003A30">
              <w:rPr>
                <w:rFonts w:ascii="Calibri" w:eastAsia="Times New Roman" w:hAnsi="Calibri" w:cs="Calibri"/>
                <w:color w:val="000000"/>
                <w:lang w:val="en-CL" w:eastAsia="en-US"/>
              </w:rPr>
              <w:br/>
            </w:r>
            <w:r w:rsidRPr="00003A30">
              <w:rPr>
                <w:rFonts w:ascii="Calibri" w:eastAsia="Times New Roman" w:hAnsi="Calibri" w:cs="Calibri"/>
                <w:color w:val="000000"/>
                <w:lang w:val="en-CL" w:eastAsia="en-US"/>
              </w:rPr>
              <w:br/>
              <w:t>En este contexto, resulta esperable que si los proyectos de alumbrado público son evaluados técnicamente, se consideren los aspectos referidos a impactos en biodiversidad, evaluando al menos la pertinencia del uso de cierto tipo de luminarias en sitios cerca de colonias o rutas de vuelo de aves marinas.</w:t>
            </w:r>
          </w:p>
        </w:tc>
        <w:tc>
          <w:tcPr>
            <w:tcW w:w="6236" w:type="dxa"/>
            <w:shd w:val="clear" w:color="auto" w:fill="auto"/>
            <w:vAlign w:val="center"/>
            <w:hideMark/>
          </w:tcPr>
          <w:p w14:paraId="387711A6"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lastRenderedPageBreak/>
              <w:t>Considerar  aspectos referidos a impactos en biodiversidad, evaluando al menos la pertinencia del uso de cierto tipo de luminarias en sitios cerca de colonias o rutas de vuelo de aves marinas.</w:t>
            </w:r>
            <w:r w:rsidRPr="00003A30">
              <w:rPr>
                <w:rFonts w:ascii="Calibri" w:eastAsia="Times New Roman" w:hAnsi="Calibri" w:cs="Calibri"/>
                <w:color w:val="000000"/>
                <w:lang w:val="en-CL" w:eastAsia="en-US"/>
              </w:rPr>
              <w:br/>
              <w:t xml:space="preserve">  </w:t>
            </w:r>
          </w:p>
        </w:tc>
      </w:tr>
      <w:tr w:rsidR="00F121DD" w:rsidRPr="00003A30" w14:paraId="1C069826" w14:textId="77777777" w:rsidTr="00E0674A">
        <w:trPr>
          <w:trHeight w:val="20"/>
          <w:jc w:val="center"/>
        </w:trPr>
        <w:tc>
          <w:tcPr>
            <w:tcW w:w="460" w:type="dxa"/>
            <w:shd w:val="clear" w:color="auto" w:fill="D9D9D9" w:themeFill="background1" w:themeFillShade="D9"/>
            <w:noWrap/>
            <w:vAlign w:val="center"/>
            <w:hideMark/>
          </w:tcPr>
          <w:p w14:paraId="7F1B74B6" w14:textId="77777777" w:rsidR="00003A30" w:rsidRPr="00003A30" w:rsidRDefault="00003A30" w:rsidP="00DA3AE8">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177</w:t>
            </w:r>
          </w:p>
        </w:tc>
        <w:tc>
          <w:tcPr>
            <w:tcW w:w="1701" w:type="dxa"/>
            <w:shd w:val="clear" w:color="000000" w:fill="D9D9D9"/>
            <w:vAlign w:val="center"/>
            <w:hideMark/>
          </w:tcPr>
          <w:p w14:paraId="5B596586" w14:textId="3DC61F4A" w:rsidR="00003A30" w:rsidRPr="00003A30" w:rsidRDefault="00BB3F2C"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Recoleta</w:t>
            </w:r>
          </w:p>
        </w:tc>
        <w:tc>
          <w:tcPr>
            <w:tcW w:w="1118" w:type="dxa"/>
            <w:shd w:val="clear" w:color="auto" w:fill="auto"/>
            <w:vAlign w:val="center"/>
            <w:hideMark/>
          </w:tcPr>
          <w:p w14:paraId="0F98A5D1"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2 &amp; 3</w:t>
            </w:r>
          </w:p>
        </w:tc>
        <w:tc>
          <w:tcPr>
            <w:tcW w:w="1417" w:type="dxa"/>
            <w:shd w:val="clear" w:color="auto" w:fill="auto"/>
            <w:vAlign w:val="center"/>
            <w:hideMark/>
          </w:tcPr>
          <w:p w14:paraId="6E1DF81F"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1</w:t>
            </w:r>
          </w:p>
        </w:tc>
        <w:tc>
          <w:tcPr>
            <w:tcW w:w="6236" w:type="dxa"/>
            <w:shd w:val="clear" w:color="auto" w:fill="auto"/>
            <w:vAlign w:val="center"/>
            <w:hideMark/>
          </w:tcPr>
          <w:p w14:paraId="0EC4BC1E"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No menciona las definiciones, solo menciona artículos y numerales de otros documentos.</w:t>
            </w:r>
          </w:p>
        </w:tc>
        <w:tc>
          <w:tcPr>
            <w:tcW w:w="6236" w:type="dxa"/>
            <w:shd w:val="clear" w:color="auto" w:fill="auto"/>
            <w:vAlign w:val="center"/>
            <w:hideMark/>
          </w:tcPr>
          <w:p w14:paraId="2C71924E"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Aparte de mencionar los artículos y numerales de otros documentos, podrían describir brevemente lo solicitado.</w:t>
            </w:r>
          </w:p>
        </w:tc>
      </w:tr>
      <w:tr w:rsidR="00BB3F2C" w:rsidRPr="00003A30" w14:paraId="7585BF1D" w14:textId="77777777" w:rsidTr="00BB3F2C">
        <w:trPr>
          <w:trHeight w:val="20"/>
          <w:jc w:val="center"/>
        </w:trPr>
        <w:tc>
          <w:tcPr>
            <w:tcW w:w="460" w:type="dxa"/>
            <w:shd w:val="clear" w:color="auto" w:fill="D9D9D9" w:themeFill="background1" w:themeFillShade="D9"/>
            <w:noWrap/>
            <w:vAlign w:val="center"/>
            <w:hideMark/>
          </w:tcPr>
          <w:p w14:paraId="4407AD2A" w14:textId="77777777" w:rsidR="00BB3F2C" w:rsidRPr="00003A30" w:rsidRDefault="00BB3F2C" w:rsidP="00BB3F2C">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178</w:t>
            </w:r>
          </w:p>
        </w:tc>
        <w:tc>
          <w:tcPr>
            <w:tcW w:w="1701" w:type="dxa"/>
            <w:shd w:val="clear" w:color="000000" w:fill="D9D9D9"/>
            <w:vAlign w:val="center"/>
            <w:hideMark/>
          </w:tcPr>
          <w:p w14:paraId="758B0968" w14:textId="1CF50E7E" w:rsidR="00BB3F2C" w:rsidRPr="00003A30" w:rsidRDefault="00BB3F2C" w:rsidP="00BB3F2C">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Recoleta</w:t>
            </w:r>
          </w:p>
        </w:tc>
        <w:tc>
          <w:tcPr>
            <w:tcW w:w="1118" w:type="dxa"/>
            <w:shd w:val="clear" w:color="auto" w:fill="auto"/>
            <w:vAlign w:val="center"/>
            <w:hideMark/>
          </w:tcPr>
          <w:p w14:paraId="71F4E339" w14:textId="77777777" w:rsidR="00BB3F2C" w:rsidRPr="00003A30" w:rsidRDefault="00BB3F2C" w:rsidP="00BB3F2C">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2</w:t>
            </w:r>
          </w:p>
        </w:tc>
        <w:tc>
          <w:tcPr>
            <w:tcW w:w="1417" w:type="dxa"/>
            <w:shd w:val="clear" w:color="auto" w:fill="auto"/>
            <w:vAlign w:val="center"/>
            <w:hideMark/>
          </w:tcPr>
          <w:p w14:paraId="5ABDF911" w14:textId="77777777" w:rsidR="00BB3F2C" w:rsidRPr="00003A30" w:rsidRDefault="00BB3F2C" w:rsidP="00BB3F2C">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Inciso 6</w:t>
            </w:r>
          </w:p>
        </w:tc>
        <w:tc>
          <w:tcPr>
            <w:tcW w:w="6236" w:type="dxa"/>
            <w:shd w:val="clear" w:color="auto" w:fill="auto"/>
            <w:vAlign w:val="center"/>
            <w:hideMark/>
          </w:tcPr>
          <w:p w14:paraId="4508E8A7" w14:textId="77777777" w:rsidR="00BB3F2C" w:rsidRPr="00003A30" w:rsidRDefault="00BB3F2C" w:rsidP="00BB3F2C">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Si el oficio o proyecto contuviere observaciones, estas se deberán subsanar por la entidad solicitante.</w:t>
            </w:r>
          </w:p>
        </w:tc>
        <w:tc>
          <w:tcPr>
            <w:tcW w:w="6236" w:type="dxa"/>
            <w:shd w:val="clear" w:color="auto" w:fill="auto"/>
            <w:vAlign w:val="center"/>
            <w:hideMark/>
          </w:tcPr>
          <w:p w14:paraId="01D22297" w14:textId="77777777" w:rsidR="00BB3F2C" w:rsidRPr="00003A30" w:rsidRDefault="00BB3F2C" w:rsidP="00BB3F2C">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Al reingresar el proyecto en cuestión, por segunda vez, el proceso de revisión podría ser menos a 20 días hábiles.</w:t>
            </w:r>
          </w:p>
        </w:tc>
      </w:tr>
      <w:tr w:rsidR="00BB3F2C" w:rsidRPr="00003A30" w14:paraId="4EF38356" w14:textId="77777777" w:rsidTr="00BB3F2C">
        <w:trPr>
          <w:trHeight w:val="20"/>
          <w:jc w:val="center"/>
        </w:trPr>
        <w:tc>
          <w:tcPr>
            <w:tcW w:w="460" w:type="dxa"/>
            <w:shd w:val="clear" w:color="auto" w:fill="D9D9D9" w:themeFill="background1" w:themeFillShade="D9"/>
            <w:noWrap/>
            <w:vAlign w:val="center"/>
            <w:hideMark/>
          </w:tcPr>
          <w:p w14:paraId="2701A796" w14:textId="77777777" w:rsidR="00BB3F2C" w:rsidRPr="00003A30" w:rsidRDefault="00BB3F2C" w:rsidP="00BB3F2C">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179</w:t>
            </w:r>
          </w:p>
        </w:tc>
        <w:tc>
          <w:tcPr>
            <w:tcW w:w="1701" w:type="dxa"/>
            <w:shd w:val="clear" w:color="000000" w:fill="D9D9D9"/>
            <w:vAlign w:val="center"/>
            <w:hideMark/>
          </w:tcPr>
          <w:p w14:paraId="0586ED34" w14:textId="41D58C1E" w:rsidR="00BB3F2C" w:rsidRPr="00003A30" w:rsidRDefault="00BB3F2C" w:rsidP="00BB3F2C">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Recoleta</w:t>
            </w:r>
          </w:p>
        </w:tc>
        <w:tc>
          <w:tcPr>
            <w:tcW w:w="1118" w:type="dxa"/>
            <w:shd w:val="clear" w:color="auto" w:fill="auto"/>
            <w:vAlign w:val="center"/>
            <w:hideMark/>
          </w:tcPr>
          <w:p w14:paraId="244690DA" w14:textId="77777777" w:rsidR="00BB3F2C" w:rsidRPr="00003A30" w:rsidRDefault="00BB3F2C" w:rsidP="00BB3F2C">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3</w:t>
            </w:r>
          </w:p>
        </w:tc>
        <w:tc>
          <w:tcPr>
            <w:tcW w:w="1417" w:type="dxa"/>
            <w:shd w:val="clear" w:color="auto" w:fill="auto"/>
            <w:vAlign w:val="center"/>
            <w:hideMark/>
          </w:tcPr>
          <w:p w14:paraId="422FAE12" w14:textId="77777777" w:rsidR="00BB3F2C" w:rsidRPr="00003A30" w:rsidRDefault="00BB3F2C" w:rsidP="00BB3F2C">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Tabla 1</w:t>
            </w:r>
          </w:p>
        </w:tc>
        <w:tc>
          <w:tcPr>
            <w:tcW w:w="6236" w:type="dxa"/>
            <w:shd w:val="clear" w:color="auto" w:fill="auto"/>
            <w:vAlign w:val="center"/>
            <w:hideMark/>
          </w:tcPr>
          <w:p w14:paraId="3A35CF31" w14:textId="77777777" w:rsidR="00BB3F2C" w:rsidRPr="00003A30" w:rsidRDefault="00BB3F2C" w:rsidP="00BB3F2C">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En la tabla 1. no se menciona como antecedente necesario para la evaluación, la memoria que si se menciona en numeral 3. del artículo 4°, del mismo documento.</w:t>
            </w:r>
          </w:p>
        </w:tc>
        <w:tc>
          <w:tcPr>
            <w:tcW w:w="6236" w:type="dxa"/>
            <w:shd w:val="clear" w:color="auto" w:fill="auto"/>
            <w:vAlign w:val="center"/>
            <w:hideMark/>
          </w:tcPr>
          <w:p w14:paraId="3D5A5ECC" w14:textId="77777777" w:rsidR="00BB3F2C" w:rsidRPr="00003A30" w:rsidRDefault="00BB3F2C" w:rsidP="00BB3F2C">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Incorporar en la tabla 1. o en otro artículo un consolidado de antecedentes requeridos para solicitar dicha evaluación.</w:t>
            </w:r>
          </w:p>
        </w:tc>
      </w:tr>
      <w:tr w:rsidR="00BB3F2C" w:rsidRPr="00003A30" w14:paraId="42C61A13" w14:textId="77777777" w:rsidTr="00BB3F2C">
        <w:trPr>
          <w:trHeight w:val="20"/>
          <w:jc w:val="center"/>
        </w:trPr>
        <w:tc>
          <w:tcPr>
            <w:tcW w:w="460" w:type="dxa"/>
            <w:shd w:val="clear" w:color="auto" w:fill="D9D9D9" w:themeFill="background1" w:themeFillShade="D9"/>
            <w:noWrap/>
            <w:vAlign w:val="center"/>
            <w:hideMark/>
          </w:tcPr>
          <w:p w14:paraId="6F02622A" w14:textId="77777777" w:rsidR="00BB3F2C" w:rsidRPr="00003A30" w:rsidRDefault="00BB3F2C" w:rsidP="00BB3F2C">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180</w:t>
            </w:r>
          </w:p>
        </w:tc>
        <w:tc>
          <w:tcPr>
            <w:tcW w:w="1701" w:type="dxa"/>
            <w:shd w:val="clear" w:color="000000" w:fill="D9D9D9"/>
            <w:vAlign w:val="center"/>
            <w:hideMark/>
          </w:tcPr>
          <w:p w14:paraId="497CE2FD" w14:textId="4FEEFDD5" w:rsidR="00BB3F2C" w:rsidRPr="00003A30" w:rsidRDefault="00BB3F2C" w:rsidP="00BB3F2C">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Recoleta</w:t>
            </w:r>
          </w:p>
        </w:tc>
        <w:tc>
          <w:tcPr>
            <w:tcW w:w="1118" w:type="dxa"/>
            <w:shd w:val="clear" w:color="auto" w:fill="auto"/>
            <w:vAlign w:val="center"/>
            <w:hideMark/>
          </w:tcPr>
          <w:p w14:paraId="571CD5F5" w14:textId="77777777" w:rsidR="00BB3F2C" w:rsidRPr="00003A30" w:rsidRDefault="00BB3F2C" w:rsidP="00BB3F2C">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4</w:t>
            </w:r>
          </w:p>
        </w:tc>
        <w:tc>
          <w:tcPr>
            <w:tcW w:w="1417" w:type="dxa"/>
            <w:shd w:val="clear" w:color="auto" w:fill="auto"/>
            <w:vAlign w:val="center"/>
            <w:hideMark/>
          </w:tcPr>
          <w:p w14:paraId="0848EDE0" w14:textId="77777777" w:rsidR="00BB3F2C" w:rsidRPr="00003A30" w:rsidRDefault="00BB3F2C" w:rsidP="00BB3F2C">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a/6</w:t>
            </w:r>
          </w:p>
        </w:tc>
        <w:tc>
          <w:tcPr>
            <w:tcW w:w="6236" w:type="dxa"/>
            <w:shd w:val="clear" w:color="auto" w:fill="auto"/>
            <w:vAlign w:val="center"/>
            <w:hideMark/>
          </w:tcPr>
          <w:p w14:paraId="70DA63FE" w14:textId="77777777" w:rsidR="00BB3F2C" w:rsidRPr="00003A30" w:rsidRDefault="00BB3F2C" w:rsidP="00BB3F2C">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No debería limitarse la "Potencia definida, requerimiento de tipo de vidrio en las luminarias, entre otras".</w:t>
            </w:r>
          </w:p>
        </w:tc>
        <w:tc>
          <w:tcPr>
            <w:tcW w:w="6236" w:type="dxa"/>
            <w:shd w:val="clear" w:color="auto" w:fill="auto"/>
            <w:vAlign w:val="center"/>
            <w:hideMark/>
          </w:tcPr>
          <w:p w14:paraId="053AFB44" w14:textId="77777777" w:rsidR="00BB3F2C" w:rsidRPr="00003A30" w:rsidRDefault="00BB3F2C" w:rsidP="00BB3F2C">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Ampliar el espectro de potencias de luminarias y difusores, a cada caso que corresponda.</w:t>
            </w:r>
          </w:p>
        </w:tc>
      </w:tr>
      <w:tr w:rsidR="00BB3F2C" w:rsidRPr="00003A30" w14:paraId="62BD171A" w14:textId="77777777" w:rsidTr="00BB3F2C">
        <w:trPr>
          <w:trHeight w:val="20"/>
          <w:jc w:val="center"/>
        </w:trPr>
        <w:tc>
          <w:tcPr>
            <w:tcW w:w="460" w:type="dxa"/>
            <w:shd w:val="clear" w:color="auto" w:fill="D9D9D9" w:themeFill="background1" w:themeFillShade="D9"/>
            <w:noWrap/>
            <w:vAlign w:val="center"/>
            <w:hideMark/>
          </w:tcPr>
          <w:p w14:paraId="44E3117C" w14:textId="77777777" w:rsidR="00BB3F2C" w:rsidRPr="00003A30" w:rsidRDefault="00BB3F2C" w:rsidP="00BB3F2C">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181</w:t>
            </w:r>
          </w:p>
        </w:tc>
        <w:tc>
          <w:tcPr>
            <w:tcW w:w="1701" w:type="dxa"/>
            <w:shd w:val="clear" w:color="000000" w:fill="D9D9D9"/>
            <w:vAlign w:val="center"/>
            <w:hideMark/>
          </w:tcPr>
          <w:p w14:paraId="56229FEE" w14:textId="14B41B26" w:rsidR="00BB3F2C" w:rsidRPr="00003A30" w:rsidRDefault="00BB3F2C" w:rsidP="00BB3F2C">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Recoleta</w:t>
            </w:r>
          </w:p>
        </w:tc>
        <w:tc>
          <w:tcPr>
            <w:tcW w:w="1118" w:type="dxa"/>
            <w:shd w:val="clear" w:color="auto" w:fill="auto"/>
            <w:vAlign w:val="center"/>
            <w:hideMark/>
          </w:tcPr>
          <w:p w14:paraId="095E5E28" w14:textId="77777777" w:rsidR="00BB3F2C" w:rsidRPr="00003A30" w:rsidRDefault="00BB3F2C" w:rsidP="00BB3F2C">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4</w:t>
            </w:r>
          </w:p>
        </w:tc>
        <w:tc>
          <w:tcPr>
            <w:tcW w:w="1417" w:type="dxa"/>
            <w:shd w:val="clear" w:color="auto" w:fill="auto"/>
            <w:vAlign w:val="center"/>
            <w:hideMark/>
          </w:tcPr>
          <w:p w14:paraId="044EDF34" w14:textId="77777777" w:rsidR="00BB3F2C" w:rsidRPr="00003A30" w:rsidRDefault="00BB3F2C" w:rsidP="00BB3F2C">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b/i/2</w:t>
            </w:r>
          </w:p>
        </w:tc>
        <w:tc>
          <w:tcPr>
            <w:tcW w:w="6236" w:type="dxa"/>
            <w:shd w:val="clear" w:color="auto" w:fill="auto"/>
            <w:vAlign w:val="center"/>
            <w:hideMark/>
          </w:tcPr>
          <w:p w14:paraId="60D589FB" w14:textId="77777777" w:rsidR="00BB3F2C" w:rsidRPr="00003A30" w:rsidRDefault="00BB3F2C" w:rsidP="00BB3F2C">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Solo catenarias. Se solicita un IP mínimo de 55 para este tipo de luminaria</w:t>
            </w:r>
          </w:p>
        </w:tc>
        <w:tc>
          <w:tcPr>
            <w:tcW w:w="6236" w:type="dxa"/>
            <w:shd w:val="clear" w:color="auto" w:fill="auto"/>
            <w:vAlign w:val="center"/>
            <w:hideMark/>
          </w:tcPr>
          <w:p w14:paraId="7B1B55F2" w14:textId="77777777" w:rsidR="00BB3F2C" w:rsidRPr="00003A30" w:rsidRDefault="00BB3F2C" w:rsidP="00BB3F2C">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Se propone otorgar una mayor variedad, de tipos de luminaria.</w:t>
            </w:r>
          </w:p>
        </w:tc>
      </w:tr>
      <w:tr w:rsidR="00BB3F2C" w:rsidRPr="00003A30" w14:paraId="5A754140" w14:textId="77777777" w:rsidTr="00BB3F2C">
        <w:trPr>
          <w:trHeight w:val="20"/>
          <w:jc w:val="center"/>
        </w:trPr>
        <w:tc>
          <w:tcPr>
            <w:tcW w:w="460" w:type="dxa"/>
            <w:shd w:val="clear" w:color="auto" w:fill="D9D9D9" w:themeFill="background1" w:themeFillShade="D9"/>
            <w:noWrap/>
            <w:vAlign w:val="center"/>
            <w:hideMark/>
          </w:tcPr>
          <w:p w14:paraId="0B2C39C2" w14:textId="77777777" w:rsidR="00BB3F2C" w:rsidRPr="00003A30" w:rsidRDefault="00BB3F2C" w:rsidP="00BB3F2C">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182</w:t>
            </w:r>
          </w:p>
        </w:tc>
        <w:tc>
          <w:tcPr>
            <w:tcW w:w="1701" w:type="dxa"/>
            <w:shd w:val="clear" w:color="000000" w:fill="D9D9D9"/>
            <w:vAlign w:val="center"/>
            <w:hideMark/>
          </w:tcPr>
          <w:p w14:paraId="3AB07DE0" w14:textId="0D4FBAF9" w:rsidR="00BB3F2C" w:rsidRPr="00003A30" w:rsidRDefault="00BB3F2C" w:rsidP="00BB3F2C">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Recoleta</w:t>
            </w:r>
          </w:p>
        </w:tc>
        <w:tc>
          <w:tcPr>
            <w:tcW w:w="1118" w:type="dxa"/>
            <w:shd w:val="clear" w:color="auto" w:fill="auto"/>
            <w:vAlign w:val="center"/>
            <w:hideMark/>
          </w:tcPr>
          <w:p w14:paraId="1FD9CF45" w14:textId="77777777" w:rsidR="00BB3F2C" w:rsidRPr="00003A30" w:rsidRDefault="00BB3F2C" w:rsidP="00BB3F2C">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4</w:t>
            </w:r>
          </w:p>
        </w:tc>
        <w:tc>
          <w:tcPr>
            <w:tcW w:w="1417" w:type="dxa"/>
            <w:shd w:val="clear" w:color="auto" w:fill="auto"/>
            <w:vAlign w:val="center"/>
            <w:hideMark/>
          </w:tcPr>
          <w:p w14:paraId="01F15C31" w14:textId="77777777" w:rsidR="00BB3F2C" w:rsidRPr="00003A30" w:rsidRDefault="00BB3F2C" w:rsidP="00BB3F2C">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b/iii/1</w:t>
            </w:r>
          </w:p>
        </w:tc>
        <w:tc>
          <w:tcPr>
            <w:tcW w:w="6236" w:type="dxa"/>
            <w:shd w:val="clear" w:color="auto" w:fill="auto"/>
            <w:vAlign w:val="center"/>
            <w:hideMark/>
          </w:tcPr>
          <w:p w14:paraId="236A7A47" w14:textId="77777777" w:rsidR="00BB3F2C" w:rsidRPr="00003A30" w:rsidRDefault="00BB3F2C" w:rsidP="00BB3F2C">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Luminarias Peatonales no especificadas; Solo se detalla las características de las luminarias Vehiculares.</w:t>
            </w:r>
          </w:p>
        </w:tc>
        <w:tc>
          <w:tcPr>
            <w:tcW w:w="6236" w:type="dxa"/>
            <w:shd w:val="clear" w:color="auto" w:fill="auto"/>
            <w:vAlign w:val="center"/>
            <w:hideMark/>
          </w:tcPr>
          <w:p w14:paraId="46E1AB4B" w14:textId="77777777" w:rsidR="00BB3F2C" w:rsidRPr="00003A30" w:rsidRDefault="00BB3F2C" w:rsidP="00BB3F2C">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Incluir luminarias peatonales en las definiciones.</w:t>
            </w:r>
          </w:p>
        </w:tc>
      </w:tr>
      <w:tr w:rsidR="00BB3F2C" w:rsidRPr="00003A30" w14:paraId="325E0CC1" w14:textId="77777777" w:rsidTr="00BB3F2C">
        <w:trPr>
          <w:trHeight w:val="20"/>
          <w:jc w:val="center"/>
        </w:trPr>
        <w:tc>
          <w:tcPr>
            <w:tcW w:w="460" w:type="dxa"/>
            <w:shd w:val="clear" w:color="auto" w:fill="D9D9D9" w:themeFill="background1" w:themeFillShade="D9"/>
            <w:noWrap/>
            <w:vAlign w:val="center"/>
            <w:hideMark/>
          </w:tcPr>
          <w:p w14:paraId="5F550865" w14:textId="77777777" w:rsidR="00BB3F2C" w:rsidRPr="00003A30" w:rsidRDefault="00BB3F2C" w:rsidP="00BB3F2C">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183</w:t>
            </w:r>
          </w:p>
        </w:tc>
        <w:tc>
          <w:tcPr>
            <w:tcW w:w="1701" w:type="dxa"/>
            <w:shd w:val="clear" w:color="000000" w:fill="D9D9D9"/>
            <w:vAlign w:val="center"/>
            <w:hideMark/>
          </w:tcPr>
          <w:p w14:paraId="5C2FE3DB" w14:textId="00DDCACD" w:rsidR="00BB3F2C" w:rsidRPr="00003A30" w:rsidRDefault="00BB3F2C" w:rsidP="00BB3F2C">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Recoleta</w:t>
            </w:r>
          </w:p>
        </w:tc>
        <w:tc>
          <w:tcPr>
            <w:tcW w:w="1118" w:type="dxa"/>
            <w:shd w:val="clear" w:color="auto" w:fill="auto"/>
            <w:vAlign w:val="center"/>
            <w:hideMark/>
          </w:tcPr>
          <w:p w14:paraId="3445283E" w14:textId="77777777" w:rsidR="00BB3F2C" w:rsidRPr="00003A30" w:rsidRDefault="00BB3F2C" w:rsidP="00BB3F2C">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Anexo 4</w:t>
            </w:r>
          </w:p>
        </w:tc>
        <w:tc>
          <w:tcPr>
            <w:tcW w:w="1417" w:type="dxa"/>
            <w:shd w:val="clear" w:color="auto" w:fill="auto"/>
            <w:vAlign w:val="center"/>
            <w:hideMark/>
          </w:tcPr>
          <w:p w14:paraId="5C25AAA3" w14:textId="77777777" w:rsidR="00BB3F2C" w:rsidRPr="00003A30" w:rsidRDefault="00BB3F2C" w:rsidP="00BB3F2C">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No aplica</w:t>
            </w:r>
          </w:p>
        </w:tc>
        <w:tc>
          <w:tcPr>
            <w:tcW w:w="6236" w:type="dxa"/>
            <w:shd w:val="clear" w:color="auto" w:fill="auto"/>
            <w:vAlign w:val="center"/>
            <w:hideMark/>
          </w:tcPr>
          <w:p w14:paraId="2C10206F" w14:textId="77777777" w:rsidR="00BB3F2C" w:rsidRPr="00003A30" w:rsidRDefault="00BB3F2C" w:rsidP="00BB3F2C">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Partidas específicas detalladas.</w:t>
            </w:r>
          </w:p>
        </w:tc>
        <w:tc>
          <w:tcPr>
            <w:tcW w:w="6236" w:type="dxa"/>
            <w:shd w:val="clear" w:color="auto" w:fill="auto"/>
            <w:vAlign w:val="center"/>
            <w:hideMark/>
          </w:tcPr>
          <w:p w14:paraId="01B9076A" w14:textId="77777777" w:rsidR="00BB3F2C" w:rsidRPr="00003A30" w:rsidRDefault="00BB3F2C" w:rsidP="00BB3F2C">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Se propone abrir la posibilidad de incorporación de nuevas partidas.</w:t>
            </w:r>
          </w:p>
        </w:tc>
      </w:tr>
      <w:tr w:rsidR="00BB3F2C" w:rsidRPr="00003A30" w14:paraId="09F0811F" w14:textId="77777777" w:rsidTr="00BB3F2C">
        <w:trPr>
          <w:trHeight w:val="20"/>
          <w:jc w:val="center"/>
        </w:trPr>
        <w:tc>
          <w:tcPr>
            <w:tcW w:w="460" w:type="dxa"/>
            <w:shd w:val="clear" w:color="auto" w:fill="D9D9D9" w:themeFill="background1" w:themeFillShade="D9"/>
            <w:noWrap/>
            <w:vAlign w:val="center"/>
            <w:hideMark/>
          </w:tcPr>
          <w:p w14:paraId="5D1C1823" w14:textId="77777777" w:rsidR="00BB3F2C" w:rsidRPr="00003A30" w:rsidRDefault="00BB3F2C" w:rsidP="00BB3F2C">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184</w:t>
            </w:r>
          </w:p>
        </w:tc>
        <w:tc>
          <w:tcPr>
            <w:tcW w:w="1701" w:type="dxa"/>
            <w:shd w:val="clear" w:color="000000" w:fill="D9D9D9"/>
            <w:vAlign w:val="center"/>
            <w:hideMark/>
          </w:tcPr>
          <w:p w14:paraId="19D6E743" w14:textId="0B13B800" w:rsidR="00BB3F2C" w:rsidRPr="00003A30" w:rsidRDefault="00BB3F2C" w:rsidP="00BB3F2C">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Recoleta</w:t>
            </w:r>
          </w:p>
        </w:tc>
        <w:tc>
          <w:tcPr>
            <w:tcW w:w="1118" w:type="dxa"/>
            <w:shd w:val="clear" w:color="auto" w:fill="auto"/>
            <w:vAlign w:val="center"/>
            <w:hideMark/>
          </w:tcPr>
          <w:p w14:paraId="6472A212" w14:textId="77777777" w:rsidR="00BB3F2C" w:rsidRPr="00003A30" w:rsidRDefault="00BB3F2C" w:rsidP="00BB3F2C">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Anexo 5</w:t>
            </w:r>
          </w:p>
        </w:tc>
        <w:tc>
          <w:tcPr>
            <w:tcW w:w="1417" w:type="dxa"/>
            <w:shd w:val="clear" w:color="auto" w:fill="auto"/>
            <w:vAlign w:val="center"/>
            <w:hideMark/>
          </w:tcPr>
          <w:p w14:paraId="1CC0773D" w14:textId="77777777" w:rsidR="00BB3F2C" w:rsidRPr="00003A30" w:rsidRDefault="00BB3F2C" w:rsidP="00BB3F2C">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No aplica</w:t>
            </w:r>
          </w:p>
        </w:tc>
        <w:tc>
          <w:tcPr>
            <w:tcW w:w="6236" w:type="dxa"/>
            <w:shd w:val="clear" w:color="auto" w:fill="auto"/>
            <w:vAlign w:val="center"/>
            <w:hideMark/>
          </w:tcPr>
          <w:p w14:paraId="1EAB2BD0" w14:textId="77777777" w:rsidR="00BB3F2C" w:rsidRPr="00003A30" w:rsidRDefault="00BB3F2C" w:rsidP="00BB3F2C">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El nivel de detalle de las simulaciones, no son aptas para personas naturales.</w:t>
            </w:r>
          </w:p>
        </w:tc>
        <w:tc>
          <w:tcPr>
            <w:tcW w:w="6236" w:type="dxa"/>
            <w:shd w:val="clear" w:color="auto" w:fill="auto"/>
            <w:vAlign w:val="center"/>
            <w:hideMark/>
          </w:tcPr>
          <w:p w14:paraId="27BC9D6F" w14:textId="77777777" w:rsidR="00BB3F2C" w:rsidRPr="00003A30" w:rsidRDefault="00BB3F2C" w:rsidP="00BB3F2C">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Diferenciar tipos de solicitudes entre antes gubernamentales y personas naturales.</w:t>
            </w:r>
          </w:p>
        </w:tc>
      </w:tr>
      <w:tr w:rsidR="00BB3F2C" w:rsidRPr="00003A30" w14:paraId="4BBAFFE5" w14:textId="77777777" w:rsidTr="00BB3F2C">
        <w:trPr>
          <w:trHeight w:val="20"/>
          <w:jc w:val="center"/>
        </w:trPr>
        <w:tc>
          <w:tcPr>
            <w:tcW w:w="460" w:type="dxa"/>
            <w:shd w:val="clear" w:color="auto" w:fill="D9D9D9" w:themeFill="background1" w:themeFillShade="D9"/>
            <w:noWrap/>
            <w:vAlign w:val="center"/>
            <w:hideMark/>
          </w:tcPr>
          <w:p w14:paraId="6A9634E9" w14:textId="77777777" w:rsidR="00BB3F2C" w:rsidRPr="00003A30" w:rsidRDefault="00BB3F2C" w:rsidP="00BB3F2C">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185</w:t>
            </w:r>
          </w:p>
        </w:tc>
        <w:tc>
          <w:tcPr>
            <w:tcW w:w="1701" w:type="dxa"/>
            <w:shd w:val="clear" w:color="000000" w:fill="D9D9D9"/>
            <w:vAlign w:val="center"/>
            <w:hideMark/>
          </w:tcPr>
          <w:p w14:paraId="1F78C6C2" w14:textId="5CEBFE9C" w:rsidR="00BB3F2C" w:rsidRPr="00003A30" w:rsidRDefault="00BB3F2C" w:rsidP="00BB3F2C">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Recoleta</w:t>
            </w:r>
          </w:p>
        </w:tc>
        <w:tc>
          <w:tcPr>
            <w:tcW w:w="1118" w:type="dxa"/>
            <w:shd w:val="clear" w:color="auto" w:fill="auto"/>
            <w:vAlign w:val="center"/>
            <w:hideMark/>
          </w:tcPr>
          <w:p w14:paraId="776DBA78" w14:textId="77777777" w:rsidR="00BB3F2C" w:rsidRPr="00003A30" w:rsidRDefault="00BB3F2C" w:rsidP="00BB3F2C">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4</w:t>
            </w:r>
          </w:p>
        </w:tc>
        <w:tc>
          <w:tcPr>
            <w:tcW w:w="1417" w:type="dxa"/>
            <w:shd w:val="clear" w:color="auto" w:fill="auto"/>
            <w:vAlign w:val="center"/>
            <w:hideMark/>
          </w:tcPr>
          <w:p w14:paraId="47977E10" w14:textId="77777777" w:rsidR="00BB3F2C" w:rsidRPr="00003A30" w:rsidRDefault="00BB3F2C" w:rsidP="00BB3F2C">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c/4</w:t>
            </w:r>
          </w:p>
        </w:tc>
        <w:tc>
          <w:tcPr>
            <w:tcW w:w="6236" w:type="dxa"/>
            <w:shd w:val="clear" w:color="auto" w:fill="auto"/>
            <w:vAlign w:val="center"/>
            <w:hideMark/>
          </w:tcPr>
          <w:p w14:paraId="19CBF804" w14:textId="77777777" w:rsidR="00BB3F2C" w:rsidRPr="00003A30" w:rsidRDefault="00BB3F2C" w:rsidP="00BB3F2C">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En caso de existir conductores eléctricos correspondiente a la red de Alumbrado Público que hayan dejado de ser utilizados para los fines de los servicios autorizados, serán calificados como desechos y deberán ser retirados por la respectiva concesionaria o permisionaria a su costa, de acuerdo a las facultades otorgadas por la Ley N°21.172</w:t>
            </w:r>
          </w:p>
        </w:tc>
        <w:tc>
          <w:tcPr>
            <w:tcW w:w="6236" w:type="dxa"/>
            <w:shd w:val="clear" w:color="auto" w:fill="auto"/>
            <w:vAlign w:val="center"/>
            <w:hideMark/>
          </w:tcPr>
          <w:p w14:paraId="40F680E1" w14:textId="77777777" w:rsidR="00BB3F2C" w:rsidRPr="00003A30" w:rsidRDefault="00BB3F2C" w:rsidP="00BB3F2C">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 xml:space="preserve">Se sugiere agregar y mencionar la Ley N°21.172 que modifica la Ley N°18.168, General de Telecomunicaciones, para Regular el Tendido y Retiro de Líneas Aéreas y Subterráneas.  </w:t>
            </w:r>
          </w:p>
        </w:tc>
      </w:tr>
      <w:tr w:rsidR="00BB3F2C" w:rsidRPr="00003A30" w14:paraId="1647A070" w14:textId="77777777" w:rsidTr="00BB3F2C">
        <w:trPr>
          <w:trHeight w:val="20"/>
          <w:jc w:val="center"/>
        </w:trPr>
        <w:tc>
          <w:tcPr>
            <w:tcW w:w="460" w:type="dxa"/>
            <w:shd w:val="clear" w:color="auto" w:fill="D9D9D9" w:themeFill="background1" w:themeFillShade="D9"/>
            <w:noWrap/>
            <w:vAlign w:val="center"/>
            <w:hideMark/>
          </w:tcPr>
          <w:p w14:paraId="5FF7CAF5" w14:textId="77777777" w:rsidR="00BB3F2C" w:rsidRPr="00003A30" w:rsidRDefault="00BB3F2C" w:rsidP="00BB3F2C">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186</w:t>
            </w:r>
          </w:p>
        </w:tc>
        <w:tc>
          <w:tcPr>
            <w:tcW w:w="1701" w:type="dxa"/>
            <w:shd w:val="clear" w:color="000000" w:fill="D9D9D9"/>
            <w:vAlign w:val="center"/>
            <w:hideMark/>
          </w:tcPr>
          <w:p w14:paraId="4031FFE1" w14:textId="0A232E5A" w:rsidR="00BB3F2C" w:rsidRPr="00003A30" w:rsidRDefault="00BB3F2C" w:rsidP="00BB3F2C">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Recoleta</w:t>
            </w:r>
          </w:p>
        </w:tc>
        <w:tc>
          <w:tcPr>
            <w:tcW w:w="1118" w:type="dxa"/>
            <w:shd w:val="clear" w:color="auto" w:fill="auto"/>
            <w:vAlign w:val="center"/>
            <w:hideMark/>
          </w:tcPr>
          <w:p w14:paraId="593243A3" w14:textId="77777777" w:rsidR="00BB3F2C" w:rsidRPr="00003A30" w:rsidRDefault="00BB3F2C" w:rsidP="00BB3F2C">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1</w:t>
            </w:r>
          </w:p>
        </w:tc>
        <w:tc>
          <w:tcPr>
            <w:tcW w:w="1417" w:type="dxa"/>
            <w:shd w:val="clear" w:color="auto" w:fill="auto"/>
            <w:vAlign w:val="center"/>
            <w:hideMark/>
          </w:tcPr>
          <w:p w14:paraId="7859A971" w14:textId="77777777" w:rsidR="00BB3F2C" w:rsidRPr="00003A30" w:rsidRDefault="00BB3F2C" w:rsidP="00BB3F2C">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e</w:t>
            </w:r>
          </w:p>
        </w:tc>
        <w:tc>
          <w:tcPr>
            <w:tcW w:w="6236" w:type="dxa"/>
            <w:shd w:val="clear" w:color="auto" w:fill="auto"/>
            <w:vAlign w:val="center"/>
            <w:hideMark/>
          </w:tcPr>
          <w:p w14:paraId="22C63D1A" w14:textId="77777777" w:rsidR="00BB3F2C" w:rsidRPr="00003A30" w:rsidRDefault="00BB3F2C" w:rsidP="00BB3F2C">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Se destaca la importancia de las normas, procedimiento, instrucciones y estándares que emanan de la Superintendencia de Electricidad y Combustible, S.E.C.</w:t>
            </w:r>
          </w:p>
        </w:tc>
        <w:tc>
          <w:tcPr>
            <w:tcW w:w="6236" w:type="dxa"/>
            <w:shd w:val="clear" w:color="auto" w:fill="auto"/>
            <w:vAlign w:val="center"/>
            <w:hideMark/>
          </w:tcPr>
          <w:p w14:paraId="2A22DB66" w14:textId="77777777" w:rsidR="00BB3F2C" w:rsidRPr="00003A30" w:rsidRDefault="00BB3F2C" w:rsidP="00BB3F2C">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Se recomienda incluir Nch. Elec. 4/2003, "Instalaciones de Consumo en Baja Tensión"; NSEG9. En 71, "Diseño de Alumbrado Público en Sectores Urbanos"; NSEG15. En 78, "Electricidad. Especificaciones Para Iluminarias de Calles y Carreteras"; NSEG21. En 78, "Alumbrado Público en Sectores Residenciales".</w:t>
            </w:r>
          </w:p>
        </w:tc>
      </w:tr>
      <w:tr w:rsidR="00BB3F2C" w:rsidRPr="00003A30" w14:paraId="1BF30D1C" w14:textId="77777777" w:rsidTr="00BB3F2C">
        <w:trPr>
          <w:trHeight w:val="20"/>
          <w:jc w:val="center"/>
        </w:trPr>
        <w:tc>
          <w:tcPr>
            <w:tcW w:w="460" w:type="dxa"/>
            <w:shd w:val="clear" w:color="auto" w:fill="D9D9D9" w:themeFill="background1" w:themeFillShade="D9"/>
            <w:noWrap/>
            <w:vAlign w:val="center"/>
            <w:hideMark/>
          </w:tcPr>
          <w:p w14:paraId="54E2ADFF" w14:textId="77777777" w:rsidR="00BB3F2C" w:rsidRPr="00003A30" w:rsidRDefault="00BB3F2C" w:rsidP="00BB3F2C">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187</w:t>
            </w:r>
          </w:p>
        </w:tc>
        <w:tc>
          <w:tcPr>
            <w:tcW w:w="1701" w:type="dxa"/>
            <w:shd w:val="clear" w:color="000000" w:fill="D9D9D9"/>
            <w:vAlign w:val="center"/>
            <w:hideMark/>
          </w:tcPr>
          <w:p w14:paraId="1739EA27" w14:textId="252EB398" w:rsidR="00BB3F2C" w:rsidRPr="00003A30" w:rsidRDefault="00BB3F2C" w:rsidP="00BB3F2C">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ELINF</w:t>
            </w:r>
          </w:p>
        </w:tc>
        <w:tc>
          <w:tcPr>
            <w:tcW w:w="1118" w:type="dxa"/>
            <w:shd w:val="clear" w:color="auto" w:fill="auto"/>
            <w:vAlign w:val="center"/>
            <w:hideMark/>
          </w:tcPr>
          <w:p w14:paraId="23D89DD5" w14:textId="77777777" w:rsidR="00BB3F2C" w:rsidRPr="00003A30" w:rsidRDefault="00BB3F2C" w:rsidP="00BB3F2C">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4</w:t>
            </w:r>
          </w:p>
        </w:tc>
        <w:tc>
          <w:tcPr>
            <w:tcW w:w="1417" w:type="dxa"/>
            <w:shd w:val="clear" w:color="auto" w:fill="auto"/>
            <w:vAlign w:val="center"/>
            <w:hideMark/>
          </w:tcPr>
          <w:p w14:paraId="482BA8AE" w14:textId="77777777" w:rsidR="00BB3F2C" w:rsidRPr="00003A30" w:rsidRDefault="00BB3F2C" w:rsidP="00BB3F2C">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b/i/2</w:t>
            </w:r>
          </w:p>
        </w:tc>
        <w:tc>
          <w:tcPr>
            <w:tcW w:w="6236" w:type="dxa"/>
            <w:shd w:val="clear" w:color="auto" w:fill="auto"/>
            <w:vAlign w:val="center"/>
            <w:hideMark/>
          </w:tcPr>
          <w:p w14:paraId="4DF2ECCF" w14:textId="77777777" w:rsidR="00BB3F2C" w:rsidRPr="00003A30" w:rsidRDefault="00BB3F2C" w:rsidP="00BB3F2C">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 xml:space="preserve">Se menciona luminarias del tipo "catenarias", em Chile no existen este tipo de instalación. </w:t>
            </w:r>
          </w:p>
        </w:tc>
        <w:tc>
          <w:tcPr>
            <w:tcW w:w="6236" w:type="dxa"/>
            <w:shd w:val="clear" w:color="auto" w:fill="auto"/>
            <w:vAlign w:val="center"/>
            <w:hideMark/>
          </w:tcPr>
          <w:p w14:paraId="7B73939E" w14:textId="77777777" w:rsidR="00BB3F2C" w:rsidRPr="00003A30" w:rsidRDefault="00BB3F2C" w:rsidP="00BB3F2C">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 xml:space="preserve">Eliminanar este punto, debido a que en Chile no existen instalaciones de este tipo. </w:t>
            </w:r>
          </w:p>
        </w:tc>
      </w:tr>
      <w:tr w:rsidR="00BB3F2C" w:rsidRPr="00003A30" w14:paraId="483477C1" w14:textId="77777777" w:rsidTr="00BB3F2C">
        <w:trPr>
          <w:trHeight w:val="20"/>
          <w:jc w:val="center"/>
        </w:trPr>
        <w:tc>
          <w:tcPr>
            <w:tcW w:w="460" w:type="dxa"/>
            <w:shd w:val="clear" w:color="auto" w:fill="D9D9D9" w:themeFill="background1" w:themeFillShade="D9"/>
            <w:noWrap/>
            <w:vAlign w:val="center"/>
            <w:hideMark/>
          </w:tcPr>
          <w:p w14:paraId="564AB6A0" w14:textId="77777777" w:rsidR="00BB3F2C" w:rsidRPr="00003A30" w:rsidRDefault="00BB3F2C" w:rsidP="00BB3F2C">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lastRenderedPageBreak/>
              <w:t>188</w:t>
            </w:r>
          </w:p>
        </w:tc>
        <w:tc>
          <w:tcPr>
            <w:tcW w:w="1701" w:type="dxa"/>
            <w:shd w:val="clear" w:color="000000" w:fill="D9D9D9"/>
            <w:vAlign w:val="center"/>
            <w:hideMark/>
          </w:tcPr>
          <w:p w14:paraId="0B4CEE99" w14:textId="0BAC9D6C" w:rsidR="00BB3F2C" w:rsidRPr="00003A30" w:rsidRDefault="00BB3F2C" w:rsidP="00BB3F2C">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ELINF</w:t>
            </w:r>
          </w:p>
        </w:tc>
        <w:tc>
          <w:tcPr>
            <w:tcW w:w="1118" w:type="dxa"/>
            <w:shd w:val="clear" w:color="auto" w:fill="auto"/>
            <w:vAlign w:val="center"/>
            <w:hideMark/>
          </w:tcPr>
          <w:p w14:paraId="216A0839" w14:textId="77777777" w:rsidR="00BB3F2C" w:rsidRPr="00003A30" w:rsidRDefault="00BB3F2C" w:rsidP="00BB3F2C">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4</w:t>
            </w:r>
          </w:p>
        </w:tc>
        <w:tc>
          <w:tcPr>
            <w:tcW w:w="1417" w:type="dxa"/>
            <w:shd w:val="clear" w:color="auto" w:fill="auto"/>
            <w:vAlign w:val="center"/>
            <w:hideMark/>
          </w:tcPr>
          <w:p w14:paraId="7BCA45B9" w14:textId="77777777" w:rsidR="00BB3F2C" w:rsidRPr="00003A30" w:rsidRDefault="00BB3F2C" w:rsidP="00BB3F2C">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b/i/3</w:t>
            </w:r>
          </w:p>
        </w:tc>
        <w:tc>
          <w:tcPr>
            <w:tcW w:w="6236" w:type="dxa"/>
            <w:shd w:val="clear" w:color="auto" w:fill="auto"/>
            <w:vAlign w:val="center"/>
            <w:hideMark/>
          </w:tcPr>
          <w:p w14:paraId="19E1D44D" w14:textId="77777777" w:rsidR="00BB3F2C" w:rsidRPr="00003A30" w:rsidRDefault="00BB3F2C" w:rsidP="00BB3F2C">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Para la prueba de protección IK, se hace referencia a la Norma o recomendación IEC 60598-2-3, esta norma o recomendación nohace referencia a la prueba IK. Este tipo de ensayo se debe validar con un ensayo de laboratorio.</w:t>
            </w:r>
          </w:p>
        </w:tc>
        <w:tc>
          <w:tcPr>
            <w:tcW w:w="6236" w:type="dxa"/>
            <w:shd w:val="clear" w:color="auto" w:fill="auto"/>
            <w:vAlign w:val="center"/>
            <w:hideMark/>
          </w:tcPr>
          <w:p w14:paraId="079A5ED3" w14:textId="77777777" w:rsidR="00BB3F2C" w:rsidRPr="00003A30" w:rsidRDefault="00BB3F2C" w:rsidP="00BB3F2C">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Eliminanar la norma o recomendación IEC60598-2-3, si se hace referencia a la prueba de impacto IK. Se debe validar con ensayo de laboratorio y no con el catálogo de ficha técnica del fabricante.</w:t>
            </w:r>
          </w:p>
        </w:tc>
      </w:tr>
      <w:tr w:rsidR="00BB3F2C" w:rsidRPr="00003A30" w14:paraId="5981D67F" w14:textId="77777777" w:rsidTr="00BB3F2C">
        <w:trPr>
          <w:trHeight w:val="20"/>
          <w:jc w:val="center"/>
        </w:trPr>
        <w:tc>
          <w:tcPr>
            <w:tcW w:w="460" w:type="dxa"/>
            <w:shd w:val="clear" w:color="auto" w:fill="D9D9D9" w:themeFill="background1" w:themeFillShade="D9"/>
            <w:noWrap/>
            <w:vAlign w:val="center"/>
            <w:hideMark/>
          </w:tcPr>
          <w:p w14:paraId="1FE2FC4F" w14:textId="77777777" w:rsidR="00BB3F2C" w:rsidRPr="00003A30" w:rsidRDefault="00BB3F2C" w:rsidP="00BB3F2C">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189</w:t>
            </w:r>
          </w:p>
        </w:tc>
        <w:tc>
          <w:tcPr>
            <w:tcW w:w="1701" w:type="dxa"/>
            <w:shd w:val="clear" w:color="000000" w:fill="D9D9D9"/>
            <w:vAlign w:val="center"/>
            <w:hideMark/>
          </w:tcPr>
          <w:p w14:paraId="61F62A54" w14:textId="781FEB7B" w:rsidR="00BB3F2C" w:rsidRPr="00003A30" w:rsidRDefault="00BB3F2C" w:rsidP="00BB3F2C">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ELINF</w:t>
            </w:r>
          </w:p>
        </w:tc>
        <w:tc>
          <w:tcPr>
            <w:tcW w:w="1118" w:type="dxa"/>
            <w:shd w:val="clear" w:color="auto" w:fill="auto"/>
            <w:vAlign w:val="center"/>
            <w:hideMark/>
          </w:tcPr>
          <w:p w14:paraId="3BC2CB3B" w14:textId="77777777" w:rsidR="00BB3F2C" w:rsidRPr="00003A30" w:rsidRDefault="00BB3F2C" w:rsidP="00BB3F2C">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4</w:t>
            </w:r>
          </w:p>
        </w:tc>
        <w:tc>
          <w:tcPr>
            <w:tcW w:w="1417" w:type="dxa"/>
            <w:shd w:val="clear" w:color="auto" w:fill="auto"/>
            <w:vAlign w:val="center"/>
            <w:hideMark/>
          </w:tcPr>
          <w:p w14:paraId="3AFB73CB" w14:textId="77777777" w:rsidR="00BB3F2C" w:rsidRPr="00003A30" w:rsidRDefault="00BB3F2C" w:rsidP="00BB3F2C">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b/iii/1</w:t>
            </w:r>
          </w:p>
        </w:tc>
        <w:tc>
          <w:tcPr>
            <w:tcW w:w="6236" w:type="dxa"/>
            <w:shd w:val="clear" w:color="auto" w:fill="auto"/>
            <w:vAlign w:val="center"/>
            <w:hideMark/>
          </w:tcPr>
          <w:p w14:paraId="5B961906" w14:textId="77777777" w:rsidR="00BB3F2C" w:rsidRPr="00003A30" w:rsidRDefault="00BB3F2C" w:rsidP="00BB3F2C">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Que, para el caso de Proyectos de alumbrado público de vías vehiculares, la Eficacia Luminosa de la luminaria, no sea menor a 90 [lm/W], considerando el flujo total de la luminaria y la potencia total absorbida de la red de acuerdo con lo dispuesto en el Artículo 3°, numeral 3.7 del DS2. La certificación de esta información se deberá validar a través de un ensayo fotométrico emitido por un laboratorio acreditado por la SEC o por ILAC y/o IAF. El SEC no acredita sino autoriza.</w:t>
            </w:r>
          </w:p>
        </w:tc>
        <w:tc>
          <w:tcPr>
            <w:tcW w:w="6236" w:type="dxa"/>
            <w:shd w:val="clear" w:color="auto" w:fill="auto"/>
            <w:vAlign w:val="center"/>
            <w:hideMark/>
          </w:tcPr>
          <w:p w14:paraId="284AD2B3" w14:textId="77777777" w:rsidR="00BB3F2C" w:rsidRPr="00003A30" w:rsidRDefault="00BB3F2C" w:rsidP="00BB3F2C">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Que, para el caso de Proyectos de alumbrado público de vías vehiculares, la Eficacia Luminosa de la luminaria, no sea menor a 90 [lm/W], considerando el flujo total de la luminaria y la potencia total absorbida de la red de acuerdo con lo dispuesto en el Artículo 3°, numeral 3.7 del DS2. La certificación de esta información se deberá validar a través de un ensayo fotométrico emitido por un laboratorio autorizado por la SEC o acreditado por ILAC y/o IAF</w:t>
            </w:r>
          </w:p>
        </w:tc>
      </w:tr>
      <w:tr w:rsidR="00BB3F2C" w:rsidRPr="00003A30" w14:paraId="0D9A8ABB" w14:textId="77777777" w:rsidTr="00BB3F2C">
        <w:trPr>
          <w:trHeight w:val="20"/>
          <w:jc w:val="center"/>
        </w:trPr>
        <w:tc>
          <w:tcPr>
            <w:tcW w:w="460" w:type="dxa"/>
            <w:shd w:val="clear" w:color="auto" w:fill="D9D9D9" w:themeFill="background1" w:themeFillShade="D9"/>
            <w:noWrap/>
            <w:vAlign w:val="center"/>
            <w:hideMark/>
          </w:tcPr>
          <w:p w14:paraId="650EAC30" w14:textId="77777777" w:rsidR="00BB3F2C" w:rsidRPr="00003A30" w:rsidRDefault="00BB3F2C" w:rsidP="00BB3F2C">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190</w:t>
            </w:r>
          </w:p>
        </w:tc>
        <w:tc>
          <w:tcPr>
            <w:tcW w:w="1701" w:type="dxa"/>
            <w:shd w:val="clear" w:color="000000" w:fill="D9D9D9"/>
            <w:vAlign w:val="center"/>
            <w:hideMark/>
          </w:tcPr>
          <w:p w14:paraId="7EF09669" w14:textId="7B99D72C" w:rsidR="00BB3F2C" w:rsidRPr="00003A30" w:rsidRDefault="00BB3F2C" w:rsidP="00BB3F2C">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ELINF</w:t>
            </w:r>
          </w:p>
        </w:tc>
        <w:tc>
          <w:tcPr>
            <w:tcW w:w="1118" w:type="dxa"/>
            <w:shd w:val="clear" w:color="auto" w:fill="auto"/>
            <w:vAlign w:val="center"/>
            <w:hideMark/>
          </w:tcPr>
          <w:p w14:paraId="6EC72657" w14:textId="77777777" w:rsidR="00BB3F2C" w:rsidRPr="00003A30" w:rsidRDefault="00BB3F2C" w:rsidP="00BB3F2C">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4</w:t>
            </w:r>
          </w:p>
        </w:tc>
        <w:tc>
          <w:tcPr>
            <w:tcW w:w="1417" w:type="dxa"/>
            <w:shd w:val="clear" w:color="auto" w:fill="auto"/>
            <w:vAlign w:val="center"/>
            <w:hideMark/>
          </w:tcPr>
          <w:p w14:paraId="6916BC88" w14:textId="77777777" w:rsidR="00BB3F2C" w:rsidRPr="00003A30" w:rsidRDefault="00BB3F2C" w:rsidP="00BB3F2C">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b/iii/2</w:t>
            </w:r>
          </w:p>
        </w:tc>
        <w:tc>
          <w:tcPr>
            <w:tcW w:w="6236" w:type="dxa"/>
            <w:shd w:val="clear" w:color="auto" w:fill="auto"/>
            <w:vAlign w:val="center"/>
            <w:hideMark/>
          </w:tcPr>
          <w:p w14:paraId="284BA106" w14:textId="77777777" w:rsidR="00BB3F2C" w:rsidRPr="00003A30" w:rsidRDefault="00BB3F2C" w:rsidP="00BB3F2C">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Que, la temperatura de color correlacionada, definida en la Norma CIE DIS 017/E, esté en el rango comprendido entre 2.000K a 4.500K. La certificación de esta información se deberá validar a través de un ensayo fotométrico emitido por un laboratorio acreditado por la SEC o por ILAC y/o IAF. El SEC no acredita sino autoriza.</w:t>
            </w:r>
          </w:p>
        </w:tc>
        <w:tc>
          <w:tcPr>
            <w:tcW w:w="6236" w:type="dxa"/>
            <w:shd w:val="clear" w:color="auto" w:fill="auto"/>
            <w:vAlign w:val="center"/>
            <w:hideMark/>
          </w:tcPr>
          <w:p w14:paraId="786D2111" w14:textId="77777777" w:rsidR="00BB3F2C" w:rsidRPr="00003A30" w:rsidRDefault="00BB3F2C" w:rsidP="00BB3F2C">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Que, la temperatura de color correlacionada, definida en la Norma CIE DIS 017/E, esté en el rango comprendido entre 2.000K a 4.500K. La certificación de esta información se deberá validar a través de un ensayo fotométrico emitido por un laboratorio autorizado por la SEC o acreditado por ILAC y/o IAF</w:t>
            </w:r>
          </w:p>
        </w:tc>
      </w:tr>
      <w:tr w:rsidR="00BB3F2C" w:rsidRPr="00003A30" w14:paraId="23B14A23" w14:textId="77777777" w:rsidTr="00BB3F2C">
        <w:trPr>
          <w:trHeight w:val="20"/>
          <w:jc w:val="center"/>
        </w:trPr>
        <w:tc>
          <w:tcPr>
            <w:tcW w:w="460" w:type="dxa"/>
            <w:shd w:val="clear" w:color="auto" w:fill="D9D9D9" w:themeFill="background1" w:themeFillShade="D9"/>
            <w:noWrap/>
            <w:vAlign w:val="center"/>
            <w:hideMark/>
          </w:tcPr>
          <w:p w14:paraId="7CC8DDA7" w14:textId="77777777" w:rsidR="00BB3F2C" w:rsidRPr="00003A30" w:rsidRDefault="00BB3F2C" w:rsidP="00BB3F2C">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191</w:t>
            </w:r>
          </w:p>
        </w:tc>
        <w:tc>
          <w:tcPr>
            <w:tcW w:w="1701" w:type="dxa"/>
            <w:shd w:val="clear" w:color="000000" w:fill="D9D9D9"/>
            <w:vAlign w:val="center"/>
            <w:hideMark/>
          </w:tcPr>
          <w:p w14:paraId="40EC58F0" w14:textId="57E0BF2D" w:rsidR="00BB3F2C" w:rsidRPr="00003A30" w:rsidRDefault="00BB3F2C" w:rsidP="00BB3F2C">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ELINF</w:t>
            </w:r>
          </w:p>
        </w:tc>
        <w:tc>
          <w:tcPr>
            <w:tcW w:w="1118" w:type="dxa"/>
            <w:shd w:val="clear" w:color="auto" w:fill="auto"/>
            <w:vAlign w:val="center"/>
            <w:hideMark/>
          </w:tcPr>
          <w:p w14:paraId="461CC009" w14:textId="77777777" w:rsidR="00BB3F2C" w:rsidRPr="00003A30" w:rsidRDefault="00BB3F2C" w:rsidP="00BB3F2C">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4</w:t>
            </w:r>
          </w:p>
        </w:tc>
        <w:tc>
          <w:tcPr>
            <w:tcW w:w="1417" w:type="dxa"/>
            <w:shd w:val="clear" w:color="auto" w:fill="auto"/>
            <w:vAlign w:val="center"/>
            <w:hideMark/>
          </w:tcPr>
          <w:p w14:paraId="57FFF2BC" w14:textId="77777777" w:rsidR="00BB3F2C" w:rsidRPr="00003A30" w:rsidRDefault="00BB3F2C" w:rsidP="00BB3F2C">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b/iii/3</w:t>
            </w:r>
          </w:p>
        </w:tc>
        <w:tc>
          <w:tcPr>
            <w:tcW w:w="6236" w:type="dxa"/>
            <w:shd w:val="clear" w:color="auto" w:fill="auto"/>
            <w:vAlign w:val="center"/>
            <w:hideMark/>
          </w:tcPr>
          <w:p w14:paraId="110FEB7E" w14:textId="77777777" w:rsidR="00BB3F2C" w:rsidRPr="00003A30" w:rsidRDefault="00BB3F2C" w:rsidP="00BB3F2C">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Que, en Proyectos de alumbrado público de vías vehiculares, el valor del Índice de Reproducción Cromática (CRI), sea al menos 60 y, para Proyectos de alumbrado público para el tránsito peatonal, dicho valor sea el indicado en Artículo 17, letra k), numeral ii del DS51. Para ambos tipos de Proyectos se considerará la definición de “Índice de Reproducción Cromática (CRI)” de acuerdo con lo dispuesto en el Artículo 4, numeral 17 del DS51. La certificación de esta información se deberá validar a través de un ensayo fotométrico emitido por un laboratorio acreditado por la SEC o por ILAC y/o IAF. El SEC no acredita sino autoriza.</w:t>
            </w:r>
          </w:p>
        </w:tc>
        <w:tc>
          <w:tcPr>
            <w:tcW w:w="6236" w:type="dxa"/>
            <w:shd w:val="clear" w:color="auto" w:fill="auto"/>
            <w:vAlign w:val="center"/>
            <w:hideMark/>
          </w:tcPr>
          <w:p w14:paraId="2ACA0868" w14:textId="77777777" w:rsidR="00BB3F2C" w:rsidRPr="00003A30" w:rsidRDefault="00BB3F2C" w:rsidP="00BB3F2C">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Que, en Proyectos de alumbrado público de vías vehiculares, el valor del Índice de Reproducción Cromática (CRI), sea al menos 60 y, para Proyectos de alumbrado público para el tránsito peatonal, dicho valor sea el indicado en Artículo 17, letra k), numeral ii del DS51. Para ambos tipos de Proyectos se considerará la definición de “Índice de Reproducción Cromática (CRI)” de acuerdo con lo dispuesto en el Artículo 4, numeral 17 del DS51. La certificación de esta información se deberá validar a través de un ensayo fotométrico emitido por un laboratorio autorizado por la SEC o acreditado por ILAC y/o IAF</w:t>
            </w:r>
          </w:p>
        </w:tc>
      </w:tr>
      <w:tr w:rsidR="00BB3F2C" w:rsidRPr="00003A30" w14:paraId="6F47422E" w14:textId="77777777" w:rsidTr="00BB3F2C">
        <w:trPr>
          <w:trHeight w:val="20"/>
          <w:jc w:val="center"/>
        </w:trPr>
        <w:tc>
          <w:tcPr>
            <w:tcW w:w="460" w:type="dxa"/>
            <w:shd w:val="clear" w:color="auto" w:fill="D9D9D9" w:themeFill="background1" w:themeFillShade="D9"/>
            <w:noWrap/>
            <w:vAlign w:val="center"/>
            <w:hideMark/>
          </w:tcPr>
          <w:p w14:paraId="6375D7B6" w14:textId="77777777" w:rsidR="00BB3F2C" w:rsidRPr="00003A30" w:rsidRDefault="00BB3F2C" w:rsidP="00BB3F2C">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192</w:t>
            </w:r>
          </w:p>
        </w:tc>
        <w:tc>
          <w:tcPr>
            <w:tcW w:w="1701" w:type="dxa"/>
            <w:shd w:val="clear" w:color="000000" w:fill="D9D9D9"/>
            <w:vAlign w:val="center"/>
            <w:hideMark/>
          </w:tcPr>
          <w:p w14:paraId="3AE14765" w14:textId="6412F57E" w:rsidR="00BB3F2C" w:rsidRPr="00003A30" w:rsidRDefault="00BB3F2C" w:rsidP="00BB3F2C">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ELINF</w:t>
            </w:r>
          </w:p>
        </w:tc>
        <w:tc>
          <w:tcPr>
            <w:tcW w:w="1118" w:type="dxa"/>
            <w:shd w:val="clear" w:color="auto" w:fill="auto"/>
            <w:vAlign w:val="center"/>
            <w:hideMark/>
          </w:tcPr>
          <w:p w14:paraId="6F7CC535" w14:textId="77777777" w:rsidR="00BB3F2C" w:rsidRPr="00003A30" w:rsidRDefault="00BB3F2C" w:rsidP="00BB3F2C">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4</w:t>
            </w:r>
          </w:p>
        </w:tc>
        <w:tc>
          <w:tcPr>
            <w:tcW w:w="1417" w:type="dxa"/>
            <w:shd w:val="clear" w:color="auto" w:fill="auto"/>
            <w:vAlign w:val="center"/>
            <w:hideMark/>
          </w:tcPr>
          <w:p w14:paraId="20A66217" w14:textId="77777777" w:rsidR="00BB3F2C" w:rsidRPr="00003A30" w:rsidRDefault="00BB3F2C" w:rsidP="00BB3F2C">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b/iii/4</w:t>
            </w:r>
          </w:p>
        </w:tc>
        <w:tc>
          <w:tcPr>
            <w:tcW w:w="6236" w:type="dxa"/>
            <w:shd w:val="clear" w:color="auto" w:fill="auto"/>
            <w:vAlign w:val="center"/>
            <w:hideMark/>
          </w:tcPr>
          <w:p w14:paraId="2A0DCC1F" w14:textId="77777777" w:rsidR="00BB3F2C" w:rsidRPr="00003A30" w:rsidRDefault="00BB3F2C" w:rsidP="00BB3F2C">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 xml:space="preserve">Que, tanto para Proyectos de alumbrado público de vías vehiculares y para el tránsito peatonal, después de 50.000 horas de funcionamiento, el Flujo Lumínico de las luminarias, sea mayor o igual a 70%. La certificación de esta información se deberá validar a través de un ensayo realizado bajo la Norma IES LM-80-15. </w:t>
            </w:r>
          </w:p>
        </w:tc>
        <w:tc>
          <w:tcPr>
            <w:tcW w:w="6236" w:type="dxa"/>
            <w:shd w:val="clear" w:color="auto" w:fill="auto"/>
            <w:vAlign w:val="center"/>
            <w:hideMark/>
          </w:tcPr>
          <w:p w14:paraId="6E5C8AD7" w14:textId="77777777" w:rsidR="00BB3F2C" w:rsidRPr="00003A30" w:rsidRDefault="00BB3F2C" w:rsidP="00BB3F2C">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 xml:space="preserve">Eliminar este punto, debido a que en Chile NO existen laboratorios que realicen dicho ensayo. La gente que evalua esta información en las licitación o recambios No sabe interpretar la información como ha sucedido en la mayoria de los recambios. Es un documento que se solicita al fabricante del LED, por lo que este documento puede ser manipulado.  </w:t>
            </w:r>
          </w:p>
        </w:tc>
      </w:tr>
      <w:tr w:rsidR="00BB3F2C" w:rsidRPr="00003A30" w14:paraId="27EC78B6" w14:textId="77777777" w:rsidTr="00BB3F2C">
        <w:trPr>
          <w:trHeight w:val="20"/>
          <w:jc w:val="center"/>
        </w:trPr>
        <w:tc>
          <w:tcPr>
            <w:tcW w:w="460" w:type="dxa"/>
            <w:shd w:val="clear" w:color="auto" w:fill="D9D9D9" w:themeFill="background1" w:themeFillShade="D9"/>
            <w:noWrap/>
            <w:vAlign w:val="center"/>
            <w:hideMark/>
          </w:tcPr>
          <w:p w14:paraId="1BC2C417" w14:textId="77777777" w:rsidR="00BB3F2C" w:rsidRPr="00003A30" w:rsidRDefault="00BB3F2C" w:rsidP="00BB3F2C">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193</w:t>
            </w:r>
          </w:p>
        </w:tc>
        <w:tc>
          <w:tcPr>
            <w:tcW w:w="1701" w:type="dxa"/>
            <w:shd w:val="clear" w:color="000000" w:fill="D9D9D9"/>
            <w:vAlign w:val="center"/>
            <w:hideMark/>
          </w:tcPr>
          <w:p w14:paraId="19E9770E" w14:textId="4660BBF0" w:rsidR="00BB3F2C" w:rsidRPr="00003A30" w:rsidRDefault="00BB3F2C" w:rsidP="00BB3F2C">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ELINF</w:t>
            </w:r>
          </w:p>
        </w:tc>
        <w:tc>
          <w:tcPr>
            <w:tcW w:w="1118" w:type="dxa"/>
            <w:shd w:val="clear" w:color="auto" w:fill="auto"/>
            <w:vAlign w:val="center"/>
            <w:hideMark/>
          </w:tcPr>
          <w:p w14:paraId="2C891F9D" w14:textId="77777777" w:rsidR="00BB3F2C" w:rsidRPr="00003A30" w:rsidRDefault="00BB3F2C" w:rsidP="00BB3F2C">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Anexo 5</w:t>
            </w:r>
          </w:p>
        </w:tc>
        <w:tc>
          <w:tcPr>
            <w:tcW w:w="1417" w:type="dxa"/>
            <w:shd w:val="clear" w:color="auto" w:fill="auto"/>
            <w:vAlign w:val="center"/>
            <w:hideMark/>
          </w:tcPr>
          <w:p w14:paraId="238EA779" w14:textId="77777777" w:rsidR="00BB3F2C" w:rsidRPr="00003A30" w:rsidRDefault="00BB3F2C" w:rsidP="00BB3F2C">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Tabla 3/2.3a2.6</w:t>
            </w:r>
          </w:p>
        </w:tc>
        <w:tc>
          <w:tcPr>
            <w:tcW w:w="6236" w:type="dxa"/>
            <w:shd w:val="clear" w:color="auto" w:fill="auto"/>
            <w:vAlign w:val="center"/>
            <w:hideMark/>
          </w:tcPr>
          <w:p w14:paraId="32BB93D7" w14:textId="77777777" w:rsidR="00BB3F2C" w:rsidRPr="00003A30" w:rsidRDefault="00BB3F2C" w:rsidP="00BB3F2C">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Simulación de Casos Tipos. Considera tipo de observador, pavimento, posición del observador y superficie</w:t>
            </w:r>
          </w:p>
        </w:tc>
        <w:tc>
          <w:tcPr>
            <w:tcW w:w="6236" w:type="dxa"/>
            <w:shd w:val="clear" w:color="auto" w:fill="auto"/>
            <w:vAlign w:val="center"/>
            <w:hideMark/>
          </w:tcPr>
          <w:p w14:paraId="61237280" w14:textId="77777777" w:rsidR="00BB3F2C" w:rsidRPr="00003A30" w:rsidRDefault="00BB3F2C" w:rsidP="00BB3F2C">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 xml:space="preserve">Eliminar estos puntos, entendiendo que se hace a niveles de ILUMINANCIA y no LUMINANCIA. </w:t>
            </w:r>
          </w:p>
        </w:tc>
      </w:tr>
      <w:tr w:rsidR="00BB3F2C" w:rsidRPr="00003A30" w14:paraId="1E52D202" w14:textId="77777777" w:rsidTr="00BB3F2C">
        <w:trPr>
          <w:trHeight w:val="20"/>
          <w:jc w:val="center"/>
        </w:trPr>
        <w:tc>
          <w:tcPr>
            <w:tcW w:w="460" w:type="dxa"/>
            <w:shd w:val="clear" w:color="auto" w:fill="D9D9D9" w:themeFill="background1" w:themeFillShade="D9"/>
            <w:noWrap/>
            <w:vAlign w:val="center"/>
            <w:hideMark/>
          </w:tcPr>
          <w:p w14:paraId="35DF9A49" w14:textId="77777777" w:rsidR="00BB3F2C" w:rsidRPr="00003A30" w:rsidRDefault="00BB3F2C" w:rsidP="00BB3F2C">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194</w:t>
            </w:r>
          </w:p>
        </w:tc>
        <w:tc>
          <w:tcPr>
            <w:tcW w:w="1701" w:type="dxa"/>
            <w:shd w:val="clear" w:color="000000" w:fill="D9D9D9"/>
            <w:vAlign w:val="center"/>
            <w:hideMark/>
          </w:tcPr>
          <w:p w14:paraId="5E2EB6E3" w14:textId="0816C5E0" w:rsidR="00BB3F2C" w:rsidRPr="00003A30" w:rsidRDefault="00BB3F2C" w:rsidP="00BB3F2C">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ELINF</w:t>
            </w:r>
          </w:p>
        </w:tc>
        <w:tc>
          <w:tcPr>
            <w:tcW w:w="1118" w:type="dxa"/>
            <w:shd w:val="clear" w:color="auto" w:fill="auto"/>
            <w:vAlign w:val="center"/>
            <w:hideMark/>
          </w:tcPr>
          <w:p w14:paraId="412B1089" w14:textId="77777777" w:rsidR="00BB3F2C" w:rsidRPr="00003A30" w:rsidRDefault="00BB3F2C" w:rsidP="00BB3F2C">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Anexo 5</w:t>
            </w:r>
          </w:p>
        </w:tc>
        <w:tc>
          <w:tcPr>
            <w:tcW w:w="1417" w:type="dxa"/>
            <w:shd w:val="clear" w:color="auto" w:fill="auto"/>
            <w:vAlign w:val="center"/>
            <w:hideMark/>
          </w:tcPr>
          <w:p w14:paraId="2C262B17" w14:textId="77777777" w:rsidR="00BB3F2C" w:rsidRPr="00003A30" w:rsidRDefault="00BB3F2C" w:rsidP="00BB3F2C">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Figura 1</w:t>
            </w:r>
          </w:p>
        </w:tc>
        <w:tc>
          <w:tcPr>
            <w:tcW w:w="6236" w:type="dxa"/>
            <w:shd w:val="clear" w:color="auto" w:fill="auto"/>
            <w:vAlign w:val="center"/>
            <w:hideMark/>
          </w:tcPr>
          <w:p w14:paraId="4F4FEA98" w14:textId="77777777" w:rsidR="00BB3F2C" w:rsidRPr="00003A30" w:rsidRDefault="00BB3F2C" w:rsidP="00BB3F2C">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 xml:space="preserve">Simulación de Casos Tipos. NO QUEDA CLARO NI EL EL D.S.2/2012 Y EN LA PROPUESTA SI LOS VALORES A CUMPLIR SON POR EJEMPLO LOS 6 VALORES DE LA TRAMA DE CALCULO O AL MENOS UN VALOR, ESTO SE HA VISTO REFLEJADO EN TODAS LAS PREGUNTAS DE LICITACIONES QUE SE HAN LLEVADO HASTA LA FECHA. </w:t>
            </w:r>
          </w:p>
        </w:tc>
        <w:tc>
          <w:tcPr>
            <w:tcW w:w="6236" w:type="dxa"/>
            <w:shd w:val="clear" w:color="auto" w:fill="auto"/>
            <w:vAlign w:val="center"/>
            <w:hideMark/>
          </w:tcPr>
          <w:p w14:paraId="47E7AFDF" w14:textId="77777777" w:rsidR="00BB3F2C" w:rsidRPr="00003A30" w:rsidRDefault="00BB3F2C" w:rsidP="00BB3F2C">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SE DEBERIA CONSIDERAR QUE LOS PUNTOS DE LA TRAMA DE CALCULO A CUMPLIR DEBEN SER LOS 6 VALORES DE LA GRILA PROPUESTA.</w:t>
            </w:r>
          </w:p>
        </w:tc>
      </w:tr>
      <w:tr w:rsidR="00BB3F2C" w:rsidRPr="00003A30" w14:paraId="1E0274B9" w14:textId="77777777" w:rsidTr="00BB3F2C">
        <w:trPr>
          <w:trHeight w:val="20"/>
          <w:jc w:val="center"/>
        </w:trPr>
        <w:tc>
          <w:tcPr>
            <w:tcW w:w="460" w:type="dxa"/>
            <w:shd w:val="clear" w:color="auto" w:fill="D9D9D9" w:themeFill="background1" w:themeFillShade="D9"/>
            <w:noWrap/>
            <w:vAlign w:val="center"/>
            <w:hideMark/>
          </w:tcPr>
          <w:p w14:paraId="6A4F61F4" w14:textId="77777777" w:rsidR="00BB3F2C" w:rsidRPr="00003A30" w:rsidRDefault="00BB3F2C" w:rsidP="00BB3F2C">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195</w:t>
            </w:r>
          </w:p>
        </w:tc>
        <w:tc>
          <w:tcPr>
            <w:tcW w:w="1701" w:type="dxa"/>
            <w:shd w:val="clear" w:color="000000" w:fill="D9D9D9"/>
            <w:vAlign w:val="center"/>
            <w:hideMark/>
          </w:tcPr>
          <w:p w14:paraId="026DB592" w14:textId="6CB1D420" w:rsidR="00BB3F2C" w:rsidRPr="00003A30" w:rsidRDefault="00BB3F2C" w:rsidP="00BB3F2C">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ELINF</w:t>
            </w:r>
          </w:p>
        </w:tc>
        <w:tc>
          <w:tcPr>
            <w:tcW w:w="1118" w:type="dxa"/>
            <w:shd w:val="clear" w:color="auto" w:fill="auto"/>
            <w:vAlign w:val="center"/>
            <w:hideMark/>
          </w:tcPr>
          <w:p w14:paraId="45DB530B" w14:textId="77777777" w:rsidR="00BB3F2C" w:rsidRPr="00003A30" w:rsidRDefault="00BB3F2C" w:rsidP="00BB3F2C">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General</w:t>
            </w:r>
          </w:p>
        </w:tc>
        <w:tc>
          <w:tcPr>
            <w:tcW w:w="1417" w:type="dxa"/>
            <w:shd w:val="clear" w:color="auto" w:fill="auto"/>
            <w:vAlign w:val="center"/>
            <w:hideMark/>
          </w:tcPr>
          <w:p w14:paraId="0A0D9EE6" w14:textId="77777777" w:rsidR="00BB3F2C" w:rsidRPr="00003A30" w:rsidRDefault="00BB3F2C" w:rsidP="00BB3F2C">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No aplica</w:t>
            </w:r>
          </w:p>
        </w:tc>
        <w:tc>
          <w:tcPr>
            <w:tcW w:w="6236" w:type="dxa"/>
            <w:shd w:val="clear" w:color="auto" w:fill="auto"/>
            <w:vAlign w:val="center"/>
            <w:hideMark/>
          </w:tcPr>
          <w:p w14:paraId="47959620" w14:textId="77777777" w:rsidR="00BB3F2C" w:rsidRPr="00003A30" w:rsidRDefault="00BB3F2C" w:rsidP="00BB3F2C">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PORQUE NO SE COMSIDERA LA LUMINANCIA EN LA PROPUESTA, CONSIDERANDO QUE SE MENCIONA EN LA HOJA NUMERO 8 (PLANILLA DE CATASTRO)</w:t>
            </w:r>
          </w:p>
        </w:tc>
        <w:tc>
          <w:tcPr>
            <w:tcW w:w="6236" w:type="dxa"/>
            <w:shd w:val="clear" w:color="auto" w:fill="auto"/>
            <w:vAlign w:val="center"/>
            <w:hideMark/>
          </w:tcPr>
          <w:p w14:paraId="50AD28C9" w14:textId="77777777" w:rsidR="00BB3F2C" w:rsidRPr="00003A30" w:rsidRDefault="00BB3F2C" w:rsidP="00BB3F2C">
            <w:pPr>
              <w:jc w:val="left"/>
              <w:rPr>
                <w:rFonts w:ascii="Calibri" w:eastAsia="Times New Roman" w:hAnsi="Calibri" w:cs="Calibri"/>
                <w:color w:val="000000"/>
                <w:lang w:val="en-CL" w:eastAsia="en-US"/>
              </w:rPr>
            </w:pPr>
          </w:p>
        </w:tc>
      </w:tr>
      <w:tr w:rsidR="00F121DD" w:rsidRPr="00003A30" w14:paraId="3FFD35E9" w14:textId="77777777" w:rsidTr="00E0674A">
        <w:trPr>
          <w:trHeight w:val="20"/>
          <w:jc w:val="center"/>
        </w:trPr>
        <w:tc>
          <w:tcPr>
            <w:tcW w:w="460" w:type="dxa"/>
            <w:shd w:val="clear" w:color="auto" w:fill="D9D9D9" w:themeFill="background1" w:themeFillShade="D9"/>
            <w:noWrap/>
            <w:vAlign w:val="center"/>
            <w:hideMark/>
          </w:tcPr>
          <w:p w14:paraId="5F449E8B" w14:textId="77777777" w:rsidR="00003A30" w:rsidRPr="00003A30" w:rsidRDefault="00003A30" w:rsidP="00DA3AE8">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196</w:t>
            </w:r>
          </w:p>
        </w:tc>
        <w:tc>
          <w:tcPr>
            <w:tcW w:w="1701" w:type="dxa"/>
            <w:shd w:val="clear" w:color="000000" w:fill="D9D9D9"/>
            <w:vAlign w:val="center"/>
            <w:hideMark/>
          </w:tcPr>
          <w:p w14:paraId="66832352"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Benjamín Ibaca</w:t>
            </w:r>
          </w:p>
        </w:tc>
        <w:tc>
          <w:tcPr>
            <w:tcW w:w="1118" w:type="dxa"/>
            <w:shd w:val="clear" w:color="auto" w:fill="auto"/>
            <w:vAlign w:val="center"/>
            <w:hideMark/>
          </w:tcPr>
          <w:p w14:paraId="4FEEDF0C"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4</w:t>
            </w:r>
          </w:p>
        </w:tc>
        <w:tc>
          <w:tcPr>
            <w:tcW w:w="1417" w:type="dxa"/>
            <w:shd w:val="clear" w:color="auto" w:fill="auto"/>
            <w:vAlign w:val="center"/>
            <w:hideMark/>
          </w:tcPr>
          <w:p w14:paraId="19EFBC88"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b/i/3</w:t>
            </w:r>
          </w:p>
        </w:tc>
        <w:tc>
          <w:tcPr>
            <w:tcW w:w="6236" w:type="dxa"/>
            <w:shd w:val="clear" w:color="auto" w:fill="auto"/>
            <w:vAlign w:val="center"/>
            <w:hideMark/>
          </w:tcPr>
          <w:p w14:paraId="1D2079D6"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Que, los difusores tengan una protección IK como mínimo de 07, de acuerdo con lo dispuesto en la Norma IEC 62262 y su definición de clasificación de grados de protección IK. La certificación de esta información se deberá validar a través de un ensayo de resistencia al impacto según Norma IEC 60598-2-3, Norma IEC 62262, o a través del catálogo o ficha técnica del fabricante.</w:t>
            </w:r>
          </w:p>
        </w:tc>
        <w:tc>
          <w:tcPr>
            <w:tcW w:w="6236" w:type="dxa"/>
            <w:shd w:val="clear" w:color="auto" w:fill="auto"/>
            <w:vAlign w:val="center"/>
            <w:hideMark/>
          </w:tcPr>
          <w:p w14:paraId="01EEC4B6"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Que, los difusores tengan una protección IK como mínimo de 07, de acuerdo con lo dispuesto en la Norma IEC 62262 y su definición de clasificación de grados de protección IK. La certificación de esta información se deberá validar a través de un ensayo de resistencia al impacto según Norma IEC 60598-2-3, Norma IEC 62262, La certificación de esta información se deberá validar a través de un ensayo emitido por un laboratorio acreditado por la SEC.</w:t>
            </w:r>
          </w:p>
        </w:tc>
      </w:tr>
      <w:tr w:rsidR="00F121DD" w:rsidRPr="00003A30" w14:paraId="43D5E0FC" w14:textId="77777777" w:rsidTr="00E0674A">
        <w:trPr>
          <w:trHeight w:val="20"/>
          <w:jc w:val="center"/>
        </w:trPr>
        <w:tc>
          <w:tcPr>
            <w:tcW w:w="460" w:type="dxa"/>
            <w:shd w:val="clear" w:color="auto" w:fill="D9D9D9" w:themeFill="background1" w:themeFillShade="D9"/>
            <w:noWrap/>
            <w:vAlign w:val="center"/>
            <w:hideMark/>
          </w:tcPr>
          <w:p w14:paraId="700A0389" w14:textId="77777777" w:rsidR="00003A30" w:rsidRPr="00003A30" w:rsidRDefault="00003A30" w:rsidP="00DA3AE8">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197</w:t>
            </w:r>
          </w:p>
        </w:tc>
        <w:tc>
          <w:tcPr>
            <w:tcW w:w="1701" w:type="dxa"/>
            <w:shd w:val="clear" w:color="000000" w:fill="D9D9D9"/>
            <w:vAlign w:val="center"/>
            <w:hideMark/>
          </w:tcPr>
          <w:p w14:paraId="4B369215"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Benjamín Ibaca</w:t>
            </w:r>
          </w:p>
        </w:tc>
        <w:tc>
          <w:tcPr>
            <w:tcW w:w="1118" w:type="dxa"/>
            <w:shd w:val="clear" w:color="auto" w:fill="auto"/>
            <w:vAlign w:val="center"/>
            <w:hideMark/>
          </w:tcPr>
          <w:p w14:paraId="078F1E74"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4</w:t>
            </w:r>
          </w:p>
        </w:tc>
        <w:tc>
          <w:tcPr>
            <w:tcW w:w="1417" w:type="dxa"/>
            <w:shd w:val="clear" w:color="auto" w:fill="auto"/>
            <w:vAlign w:val="center"/>
            <w:hideMark/>
          </w:tcPr>
          <w:p w14:paraId="188FEE0F"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b/iii/1</w:t>
            </w:r>
          </w:p>
        </w:tc>
        <w:tc>
          <w:tcPr>
            <w:tcW w:w="6236" w:type="dxa"/>
            <w:shd w:val="clear" w:color="auto" w:fill="auto"/>
            <w:vAlign w:val="center"/>
            <w:hideMark/>
          </w:tcPr>
          <w:p w14:paraId="64AC657A"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1. Que, para el caso de Proyectos de alumbrado público de vías vehiculares, la Eficacia Luminosa de la luminaria, no sea menor a 90 [lm/W], considerando el flujo total de la luminaria y la potencia total absorbida de la red de acuerdo con lo dispuesto en el Artículo 3°, numeral 3.7 del DS2. La certificación de esta información se deberá validar a través de un ensayo fotométrico emitido por un laboratorio acreditado por la SEC o por ILAC y/o IAF.</w:t>
            </w:r>
            <w:r w:rsidRPr="00003A30">
              <w:rPr>
                <w:rFonts w:ascii="Calibri" w:eastAsia="Times New Roman" w:hAnsi="Calibri" w:cs="Calibri"/>
                <w:color w:val="000000"/>
                <w:lang w:val="en-CL" w:eastAsia="en-US"/>
              </w:rPr>
              <w:br/>
              <w:t>OBS Adicional: Se debería separar claramente los casos para tecnogías HID y LED, y definir mínimo técnicos considerando las particularidades y ventajas de cada tecnología</w:t>
            </w:r>
          </w:p>
        </w:tc>
        <w:tc>
          <w:tcPr>
            <w:tcW w:w="6236" w:type="dxa"/>
            <w:shd w:val="clear" w:color="auto" w:fill="auto"/>
            <w:vAlign w:val="center"/>
            <w:hideMark/>
          </w:tcPr>
          <w:p w14:paraId="44BDE3B8"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1. Que, para el caso de Proyectos de alumbrado público de vías vehiculares, la Eficacia Luminosa de la luminaria, no sea menor a 90 [lm/W] para tecnologia SAP y de un 120 [lm/W] para tecnologia LED, considerando el flujo total de la luminaria y la potencia total absorbida de la red de acuerdo con lo dispuesto en el Artículo 3°, numeral 3.7 del DS2. La certificación de esta información se deberá validar a través de un ensayo fotométrico emitido por un laboratorio acreditado por la SEC o por ILAC y/o IAF.</w:t>
            </w:r>
          </w:p>
        </w:tc>
      </w:tr>
      <w:tr w:rsidR="00F121DD" w:rsidRPr="00003A30" w14:paraId="42AB61E6" w14:textId="77777777" w:rsidTr="00E0674A">
        <w:trPr>
          <w:trHeight w:val="20"/>
          <w:jc w:val="center"/>
        </w:trPr>
        <w:tc>
          <w:tcPr>
            <w:tcW w:w="460" w:type="dxa"/>
            <w:shd w:val="clear" w:color="auto" w:fill="D9D9D9" w:themeFill="background1" w:themeFillShade="D9"/>
            <w:noWrap/>
            <w:vAlign w:val="center"/>
            <w:hideMark/>
          </w:tcPr>
          <w:p w14:paraId="7F2506E6" w14:textId="77777777" w:rsidR="00003A30" w:rsidRPr="00003A30" w:rsidRDefault="00003A30" w:rsidP="00DA3AE8">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198</w:t>
            </w:r>
          </w:p>
        </w:tc>
        <w:tc>
          <w:tcPr>
            <w:tcW w:w="1701" w:type="dxa"/>
            <w:shd w:val="clear" w:color="000000" w:fill="D9D9D9"/>
            <w:vAlign w:val="center"/>
            <w:hideMark/>
          </w:tcPr>
          <w:p w14:paraId="4A86A036"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Benjamín Ibaca</w:t>
            </w:r>
          </w:p>
        </w:tc>
        <w:tc>
          <w:tcPr>
            <w:tcW w:w="1118" w:type="dxa"/>
            <w:shd w:val="clear" w:color="auto" w:fill="auto"/>
            <w:vAlign w:val="center"/>
            <w:hideMark/>
          </w:tcPr>
          <w:p w14:paraId="29BD1ECC"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4</w:t>
            </w:r>
          </w:p>
        </w:tc>
        <w:tc>
          <w:tcPr>
            <w:tcW w:w="1417" w:type="dxa"/>
            <w:shd w:val="clear" w:color="auto" w:fill="auto"/>
            <w:vAlign w:val="center"/>
            <w:hideMark/>
          </w:tcPr>
          <w:p w14:paraId="57533028"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b/iii/2</w:t>
            </w:r>
          </w:p>
        </w:tc>
        <w:tc>
          <w:tcPr>
            <w:tcW w:w="6236" w:type="dxa"/>
            <w:shd w:val="clear" w:color="auto" w:fill="auto"/>
            <w:vAlign w:val="center"/>
            <w:hideMark/>
          </w:tcPr>
          <w:p w14:paraId="2D6B4347"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2. Que, la temperatura de color correlacionada, definida en la Norma CIE DIS 017/E, esté en el rango comprendido entre 2.000K a 4.500K. La certificación de esta información se deberá validar a través de un ensayo fotométrico emitido por un laboratorio acreditado por la SEC o por ILAC y/o IAF.</w:t>
            </w:r>
            <w:r w:rsidRPr="00003A30">
              <w:rPr>
                <w:rFonts w:ascii="Calibri" w:eastAsia="Times New Roman" w:hAnsi="Calibri" w:cs="Calibri"/>
                <w:color w:val="000000"/>
                <w:lang w:val="en-CL" w:eastAsia="en-US"/>
              </w:rPr>
              <w:br/>
              <w:t>OBS Adicional: No existe razón técnica, ni legal, para excluir luminarias de 5000-6500K más allá de la zona geográfica establecida por la norma DS 43/2012 del MMA.</w:t>
            </w:r>
          </w:p>
        </w:tc>
        <w:tc>
          <w:tcPr>
            <w:tcW w:w="6236" w:type="dxa"/>
            <w:shd w:val="clear" w:color="auto" w:fill="auto"/>
            <w:vAlign w:val="center"/>
            <w:hideMark/>
          </w:tcPr>
          <w:p w14:paraId="0700BEFB"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2. Que, la temperatura de color correlacionada, definida en la Norma CIE DIS 017/E, esté en el rango comprendido entre 2.000K a 6.500K. Excepto para la zona geografia donde rige la norma D.S.N°43/2012 MMA. La certificación de esta información se deberá validar a través de un ensayo fotométrico emitido por un laboratorio acreditado por la SEC o por ILAC y/o IAF.</w:t>
            </w:r>
          </w:p>
        </w:tc>
      </w:tr>
      <w:tr w:rsidR="00F121DD" w:rsidRPr="00003A30" w14:paraId="126BC2BD" w14:textId="77777777" w:rsidTr="00E0674A">
        <w:trPr>
          <w:trHeight w:val="20"/>
          <w:jc w:val="center"/>
        </w:trPr>
        <w:tc>
          <w:tcPr>
            <w:tcW w:w="460" w:type="dxa"/>
            <w:shd w:val="clear" w:color="auto" w:fill="D9D9D9" w:themeFill="background1" w:themeFillShade="D9"/>
            <w:noWrap/>
            <w:vAlign w:val="center"/>
            <w:hideMark/>
          </w:tcPr>
          <w:p w14:paraId="43D78FAB" w14:textId="77777777" w:rsidR="00003A30" w:rsidRPr="00003A30" w:rsidRDefault="00003A30" w:rsidP="00DA3AE8">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lastRenderedPageBreak/>
              <w:t>199</w:t>
            </w:r>
          </w:p>
        </w:tc>
        <w:tc>
          <w:tcPr>
            <w:tcW w:w="1701" w:type="dxa"/>
            <w:shd w:val="clear" w:color="000000" w:fill="D9D9D9"/>
            <w:vAlign w:val="center"/>
            <w:hideMark/>
          </w:tcPr>
          <w:p w14:paraId="3FAF682A"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Benjamín Ibaca</w:t>
            </w:r>
          </w:p>
        </w:tc>
        <w:tc>
          <w:tcPr>
            <w:tcW w:w="1118" w:type="dxa"/>
            <w:shd w:val="clear" w:color="auto" w:fill="auto"/>
            <w:vAlign w:val="center"/>
            <w:hideMark/>
          </w:tcPr>
          <w:p w14:paraId="473BF351"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4</w:t>
            </w:r>
          </w:p>
        </w:tc>
        <w:tc>
          <w:tcPr>
            <w:tcW w:w="1417" w:type="dxa"/>
            <w:shd w:val="clear" w:color="auto" w:fill="auto"/>
            <w:vAlign w:val="center"/>
            <w:hideMark/>
          </w:tcPr>
          <w:p w14:paraId="61F23F05"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b/iii/3</w:t>
            </w:r>
          </w:p>
        </w:tc>
        <w:tc>
          <w:tcPr>
            <w:tcW w:w="6236" w:type="dxa"/>
            <w:shd w:val="clear" w:color="auto" w:fill="auto"/>
            <w:vAlign w:val="center"/>
            <w:hideMark/>
          </w:tcPr>
          <w:p w14:paraId="25687F6E"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3. Que, en Proyectos de alumbrado público de vías vehiculares, el valor del Índice de Reproducción Cromática (CRI), sea al menos 60 y, para Proyectos de alumbrado público para el tránsito peatonal, dicho valor sea el indicado en Artículo 17, letra k), numeral ii del DS51. Para ambos tipos de Proyectos se considerará la definición de “Índice de Reproducción Cromática (CRI)” de acuerdo con lo dispuesto en el Artículo 4, numeral 17 del DS51. La certificación de esta información se deberá validar a través de un ensayo fotométrico emitido por un laboratorio acreditado por la SEC o por ILAC y/o IAF.</w:t>
            </w:r>
            <w:r w:rsidRPr="00003A30">
              <w:rPr>
                <w:rFonts w:ascii="Calibri" w:eastAsia="Times New Roman" w:hAnsi="Calibri" w:cs="Calibri"/>
                <w:color w:val="000000"/>
                <w:lang w:val="en-CL" w:eastAsia="en-US"/>
              </w:rPr>
              <w:br/>
              <w:t>OBS Adicional: Se debería separar claramente los casos para tecnogías HID y LED, y definir mínimo técnicos considerando las particularidades y ventajas de cada tecnología.</w:t>
            </w:r>
          </w:p>
        </w:tc>
        <w:tc>
          <w:tcPr>
            <w:tcW w:w="6236" w:type="dxa"/>
            <w:shd w:val="clear" w:color="auto" w:fill="auto"/>
            <w:vAlign w:val="center"/>
            <w:hideMark/>
          </w:tcPr>
          <w:p w14:paraId="34ED65EB"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3. Que, en Proyectos de alumbrado público de vías vehiculares, el valor del Índice de Reproducción Cromática (CRI), sea al menos 60 para tecnologia HID (HM, SAP, Hg) y al menos 70  para tecnologia LED, y, para Proyectos de alumbrado público para el tránsito peatonal, dicho valor sea el indicado en Artículo 17, letra k), numeral ii del DS51. Para ambos tipos de Proyectos se considerará la definición de “Índice de Reproducción Cromática (CRI)” de acuerdo con lo dispuesto en el Artículo 4, numeral 17 del DS51. La certificación de esta información se deberá validar a través de un ensayo fotométrico emitido por un laboratorio acreditado por la SEC o por ILAC y/o IAF.</w:t>
            </w:r>
          </w:p>
        </w:tc>
      </w:tr>
      <w:tr w:rsidR="00F121DD" w:rsidRPr="00003A30" w14:paraId="6C23804B" w14:textId="77777777" w:rsidTr="00E0674A">
        <w:trPr>
          <w:trHeight w:val="20"/>
          <w:jc w:val="center"/>
        </w:trPr>
        <w:tc>
          <w:tcPr>
            <w:tcW w:w="460" w:type="dxa"/>
            <w:shd w:val="clear" w:color="auto" w:fill="D9D9D9" w:themeFill="background1" w:themeFillShade="D9"/>
            <w:noWrap/>
            <w:vAlign w:val="center"/>
            <w:hideMark/>
          </w:tcPr>
          <w:p w14:paraId="4B1A8262" w14:textId="77777777" w:rsidR="00003A30" w:rsidRPr="00003A30" w:rsidRDefault="00003A30" w:rsidP="00DA3AE8">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200</w:t>
            </w:r>
          </w:p>
        </w:tc>
        <w:tc>
          <w:tcPr>
            <w:tcW w:w="1701" w:type="dxa"/>
            <w:shd w:val="clear" w:color="000000" w:fill="D9D9D9"/>
            <w:vAlign w:val="center"/>
            <w:hideMark/>
          </w:tcPr>
          <w:p w14:paraId="5308CC82"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Benjamín Ibaca</w:t>
            </w:r>
          </w:p>
        </w:tc>
        <w:tc>
          <w:tcPr>
            <w:tcW w:w="1118" w:type="dxa"/>
            <w:shd w:val="clear" w:color="auto" w:fill="auto"/>
            <w:vAlign w:val="center"/>
            <w:hideMark/>
          </w:tcPr>
          <w:p w14:paraId="139A6814"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4</w:t>
            </w:r>
          </w:p>
        </w:tc>
        <w:tc>
          <w:tcPr>
            <w:tcW w:w="1417" w:type="dxa"/>
            <w:shd w:val="clear" w:color="auto" w:fill="auto"/>
            <w:vAlign w:val="center"/>
            <w:hideMark/>
          </w:tcPr>
          <w:p w14:paraId="25977A5E"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b/iii/4</w:t>
            </w:r>
          </w:p>
        </w:tc>
        <w:tc>
          <w:tcPr>
            <w:tcW w:w="6236" w:type="dxa"/>
            <w:shd w:val="clear" w:color="auto" w:fill="auto"/>
            <w:vAlign w:val="center"/>
            <w:hideMark/>
          </w:tcPr>
          <w:p w14:paraId="3F3E3D58"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4. Que, tanto para Proyectos de alumbrado público de vías vehiculares y para el tránsito peatonal, después de 50.000 horas de funcionamiento, el Flujo Lumínico de las luminarias, sea mayor o igual a 70%. La certificación de esta información se deberá validar a través de un ensayo realizado bajo la Norma IES LM-80-15.</w:t>
            </w:r>
            <w:r w:rsidRPr="00003A30">
              <w:rPr>
                <w:rFonts w:ascii="Calibri" w:eastAsia="Times New Roman" w:hAnsi="Calibri" w:cs="Calibri"/>
                <w:color w:val="000000"/>
                <w:lang w:val="en-CL" w:eastAsia="en-US"/>
              </w:rPr>
              <w:br/>
              <w:t>OBS Adicional: La LM80-15 es para LED, y los fabricantes suelen realizar estudios para al menos 8000 horas, porque año a año los LED son actualizados. Para tiempo superiores la norma internacional aplica una proyección basada en la TM-21-11.</w:t>
            </w:r>
          </w:p>
        </w:tc>
        <w:tc>
          <w:tcPr>
            <w:tcW w:w="6236" w:type="dxa"/>
            <w:shd w:val="clear" w:color="auto" w:fill="auto"/>
            <w:vAlign w:val="center"/>
            <w:hideMark/>
          </w:tcPr>
          <w:p w14:paraId="51C42099"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4. Que, tanto para Proyectos de alumbrado público de vías vehiculares y para el tránsito peatonal, después de 50.000 horas de funcionamiento, el Flujo Lumínico de las luminarias, sea mayor o igual a 70%. Para el caso de la tecnología LED, la certificación de esta información se deberá validar a través de un ensayo realizado bajo la Norma IES LM-80-15 para al menos 8000 Horas. Para tiempos mayores se deberá adjuntar el calculo de proyeccion TM 21-11.</w:t>
            </w:r>
          </w:p>
        </w:tc>
      </w:tr>
      <w:tr w:rsidR="00F121DD" w:rsidRPr="00003A30" w14:paraId="10E2C58D" w14:textId="77777777" w:rsidTr="00E0674A">
        <w:trPr>
          <w:trHeight w:val="20"/>
          <w:jc w:val="center"/>
        </w:trPr>
        <w:tc>
          <w:tcPr>
            <w:tcW w:w="460" w:type="dxa"/>
            <w:shd w:val="clear" w:color="auto" w:fill="D9D9D9" w:themeFill="background1" w:themeFillShade="D9"/>
            <w:noWrap/>
            <w:vAlign w:val="center"/>
            <w:hideMark/>
          </w:tcPr>
          <w:p w14:paraId="28FDC0F9" w14:textId="77777777" w:rsidR="00003A30" w:rsidRPr="00003A30" w:rsidRDefault="00003A30" w:rsidP="00DA3AE8">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201</w:t>
            </w:r>
          </w:p>
        </w:tc>
        <w:tc>
          <w:tcPr>
            <w:tcW w:w="1701" w:type="dxa"/>
            <w:shd w:val="clear" w:color="000000" w:fill="D9D9D9"/>
            <w:vAlign w:val="center"/>
            <w:hideMark/>
          </w:tcPr>
          <w:p w14:paraId="29E0D086"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Benjamín Ibaca</w:t>
            </w:r>
          </w:p>
        </w:tc>
        <w:tc>
          <w:tcPr>
            <w:tcW w:w="1118" w:type="dxa"/>
            <w:shd w:val="clear" w:color="auto" w:fill="auto"/>
            <w:vAlign w:val="center"/>
            <w:hideMark/>
          </w:tcPr>
          <w:p w14:paraId="30AC63C5"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4</w:t>
            </w:r>
          </w:p>
        </w:tc>
        <w:tc>
          <w:tcPr>
            <w:tcW w:w="1417" w:type="dxa"/>
            <w:shd w:val="clear" w:color="auto" w:fill="auto"/>
            <w:vAlign w:val="center"/>
            <w:hideMark/>
          </w:tcPr>
          <w:p w14:paraId="607C5428"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b/iii/6</w:t>
            </w:r>
          </w:p>
        </w:tc>
        <w:tc>
          <w:tcPr>
            <w:tcW w:w="6236" w:type="dxa"/>
            <w:shd w:val="clear" w:color="auto" w:fill="auto"/>
            <w:vAlign w:val="center"/>
            <w:hideMark/>
          </w:tcPr>
          <w:p w14:paraId="1CB56956"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6. Que, los Proyectos contemplen la entrega de los ensayos fotométricos de las luminarias, elaborados bajo la Norma IES LM-79-08 o IEC 62722-2-1.</w:t>
            </w:r>
            <w:r w:rsidRPr="00003A30">
              <w:rPr>
                <w:rFonts w:ascii="Calibri" w:eastAsia="Times New Roman" w:hAnsi="Calibri" w:cs="Calibri"/>
                <w:color w:val="000000"/>
                <w:lang w:val="en-CL" w:eastAsia="en-US"/>
              </w:rPr>
              <w:br/>
              <w:t xml:space="preserve">OBS Adicional: La norma de alumbrado público chilena se basa en la norma CIE, por lo tanto como base para medición de fotometrías debería usarse la CIE 121-1996.  Por otro lado, las tres normas son equivalente técnicos para obtener un IES razón por la cual no hay fundamento para excluir dicha norma. Además, el programa DIALUX solicitado en el anexo 5 utiliza el estandar CIE140. </w:t>
            </w:r>
          </w:p>
        </w:tc>
        <w:tc>
          <w:tcPr>
            <w:tcW w:w="6236" w:type="dxa"/>
            <w:shd w:val="clear" w:color="auto" w:fill="auto"/>
            <w:vAlign w:val="center"/>
            <w:hideMark/>
          </w:tcPr>
          <w:p w14:paraId="7696C3CF"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6. Que, los Proyectos contemplen la entrega de los ensayos fotométricos de las luminarias, elaborados bajo la Norma IES LM-79-08 , IEC 62722-2-1 o CIE 121-1996.</w:t>
            </w:r>
          </w:p>
        </w:tc>
      </w:tr>
      <w:tr w:rsidR="00F121DD" w:rsidRPr="00003A30" w14:paraId="798C859D" w14:textId="77777777" w:rsidTr="00E0674A">
        <w:trPr>
          <w:trHeight w:val="20"/>
          <w:jc w:val="center"/>
        </w:trPr>
        <w:tc>
          <w:tcPr>
            <w:tcW w:w="460" w:type="dxa"/>
            <w:shd w:val="clear" w:color="auto" w:fill="D9D9D9" w:themeFill="background1" w:themeFillShade="D9"/>
            <w:noWrap/>
            <w:vAlign w:val="center"/>
            <w:hideMark/>
          </w:tcPr>
          <w:p w14:paraId="66C174AF" w14:textId="77777777" w:rsidR="00003A30" w:rsidRPr="00003A30" w:rsidRDefault="00003A30" w:rsidP="00DA3AE8">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202</w:t>
            </w:r>
          </w:p>
        </w:tc>
        <w:tc>
          <w:tcPr>
            <w:tcW w:w="1701" w:type="dxa"/>
            <w:shd w:val="clear" w:color="000000" w:fill="D9D9D9"/>
            <w:vAlign w:val="center"/>
            <w:hideMark/>
          </w:tcPr>
          <w:p w14:paraId="26A63BD6"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CGE</w:t>
            </w:r>
          </w:p>
        </w:tc>
        <w:tc>
          <w:tcPr>
            <w:tcW w:w="1118" w:type="dxa"/>
            <w:shd w:val="clear" w:color="auto" w:fill="auto"/>
            <w:vAlign w:val="center"/>
            <w:hideMark/>
          </w:tcPr>
          <w:p w14:paraId="5252478C"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4</w:t>
            </w:r>
          </w:p>
        </w:tc>
        <w:tc>
          <w:tcPr>
            <w:tcW w:w="1417" w:type="dxa"/>
            <w:shd w:val="clear" w:color="auto" w:fill="auto"/>
            <w:vAlign w:val="center"/>
            <w:hideMark/>
          </w:tcPr>
          <w:p w14:paraId="398FB8A6"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a</w:t>
            </w:r>
          </w:p>
        </w:tc>
        <w:tc>
          <w:tcPr>
            <w:tcW w:w="6236" w:type="dxa"/>
            <w:shd w:val="clear" w:color="auto" w:fill="auto"/>
            <w:vAlign w:val="center"/>
            <w:hideMark/>
          </w:tcPr>
          <w:p w14:paraId="59AB9CA2"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Conforme a las mayores exigencias de iluminación incorporadas en el DS2,  en ocasiones será  necesario modificar la distribución de postes de los sistemas actuales para asegurar o garantizar el cumplimiento de la nueva normativa.</w:t>
            </w:r>
            <w:r w:rsidRPr="00003A30">
              <w:rPr>
                <w:rFonts w:ascii="Calibri" w:eastAsia="Times New Roman" w:hAnsi="Calibri" w:cs="Calibri"/>
                <w:color w:val="000000"/>
                <w:lang w:val="en-CL" w:eastAsia="en-US"/>
              </w:rPr>
              <w:br/>
              <w:t>Para lo anterior, es recomendable que el Municipio coordine con la correspondiente  empresa concesionaria de servicio público de distribución de energía  eléctrica  las  modificaciones que sean necesarias incorporar en las redes de su propiedad.</w:t>
            </w:r>
          </w:p>
        </w:tc>
        <w:tc>
          <w:tcPr>
            <w:tcW w:w="6236" w:type="dxa"/>
            <w:shd w:val="clear" w:color="auto" w:fill="auto"/>
            <w:vAlign w:val="center"/>
            <w:hideMark/>
          </w:tcPr>
          <w:p w14:paraId="27A4D502"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Se propone incorporar un nuevo  Numeral  8  en el literal a) del Art. 4 , que  señale  lo siguiente: " Se acredite  la coordinación con la correspondiente empresa concesionaria de servicio público de distribución de energía eléctrica, para efectos de determinar las modificaciones  que sean  necesarias incorporar en las redes de su propiedad ".</w:t>
            </w:r>
          </w:p>
        </w:tc>
      </w:tr>
      <w:tr w:rsidR="00F121DD" w:rsidRPr="00003A30" w14:paraId="12357B4E" w14:textId="77777777" w:rsidTr="00E0674A">
        <w:trPr>
          <w:trHeight w:val="20"/>
          <w:jc w:val="center"/>
        </w:trPr>
        <w:tc>
          <w:tcPr>
            <w:tcW w:w="460" w:type="dxa"/>
            <w:shd w:val="clear" w:color="auto" w:fill="D9D9D9" w:themeFill="background1" w:themeFillShade="D9"/>
            <w:noWrap/>
            <w:vAlign w:val="center"/>
            <w:hideMark/>
          </w:tcPr>
          <w:p w14:paraId="1EEEDAB6" w14:textId="77777777" w:rsidR="00003A30" w:rsidRPr="00003A30" w:rsidRDefault="00003A30" w:rsidP="00DA3AE8">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203</w:t>
            </w:r>
          </w:p>
        </w:tc>
        <w:tc>
          <w:tcPr>
            <w:tcW w:w="1701" w:type="dxa"/>
            <w:shd w:val="clear" w:color="000000" w:fill="D9D9D9"/>
            <w:vAlign w:val="center"/>
            <w:hideMark/>
          </w:tcPr>
          <w:p w14:paraId="4C494990"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CGE</w:t>
            </w:r>
          </w:p>
        </w:tc>
        <w:tc>
          <w:tcPr>
            <w:tcW w:w="1118" w:type="dxa"/>
            <w:shd w:val="clear" w:color="auto" w:fill="auto"/>
            <w:vAlign w:val="center"/>
            <w:hideMark/>
          </w:tcPr>
          <w:p w14:paraId="32980429"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Anexo 3</w:t>
            </w:r>
          </w:p>
        </w:tc>
        <w:tc>
          <w:tcPr>
            <w:tcW w:w="1417" w:type="dxa"/>
            <w:shd w:val="clear" w:color="auto" w:fill="auto"/>
            <w:vAlign w:val="center"/>
            <w:hideMark/>
          </w:tcPr>
          <w:p w14:paraId="0CE4737C"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No aplica</w:t>
            </w:r>
          </w:p>
        </w:tc>
        <w:tc>
          <w:tcPr>
            <w:tcW w:w="6236" w:type="dxa"/>
            <w:shd w:val="clear" w:color="auto" w:fill="auto"/>
            <w:vAlign w:val="center"/>
            <w:hideMark/>
          </w:tcPr>
          <w:p w14:paraId="332F26AD"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Para la comparación de consumo de energía entre las luminarias actuales y las proyectadas, se debe verificar con las empresas distribuidoras las facturaciones actuales y proyectadas, así también  validar  la  forma  de medición ( Equipo de Medida ) a incorporar en las proyectadas.</w:t>
            </w:r>
          </w:p>
        </w:tc>
        <w:tc>
          <w:tcPr>
            <w:tcW w:w="6236" w:type="dxa"/>
            <w:shd w:val="clear" w:color="auto" w:fill="auto"/>
            <w:vAlign w:val="center"/>
            <w:hideMark/>
          </w:tcPr>
          <w:p w14:paraId="32EB9164"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Incorporar como nota en el anexo 3: "Para la comparación de consumo de energía entre las luminarias actuales y las proyectadas, se debe verificar con las empresas distribuidoras las facturaciones actuales y proyectadas, así también  validar  la  forma  de medición ( Equipo de Medida )  a incorporar en las proyectadas."</w:t>
            </w:r>
          </w:p>
        </w:tc>
      </w:tr>
      <w:tr w:rsidR="00F121DD" w:rsidRPr="00003A30" w14:paraId="0AE04803" w14:textId="77777777" w:rsidTr="00E0674A">
        <w:trPr>
          <w:trHeight w:val="20"/>
          <w:jc w:val="center"/>
        </w:trPr>
        <w:tc>
          <w:tcPr>
            <w:tcW w:w="460" w:type="dxa"/>
            <w:shd w:val="clear" w:color="auto" w:fill="D9D9D9" w:themeFill="background1" w:themeFillShade="D9"/>
            <w:noWrap/>
            <w:vAlign w:val="center"/>
            <w:hideMark/>
          </w:tcPr>
          <w:p w14:paraId="28C807E0" w14:textId="77777777" w:rsidR="00003A30" w:rsidRPr="00003A30" w:rsidRDefault="00003A30" w:rsidP="00DA3AE8">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204</w:t>
            </w:r>
          </w:p>
        </w:tc>
        <w:tc>
          <w:tcPr>
            <w:tcW w:w="1701" w:type="dxa"/>
            <w:shd w:val="clear" w:color="000000" w:fill="D9D9D9"/>
            <w:vAlign w:val="center"/>
            <w:hideMark/>
          </w:tcPr>
          <w:p w14:paraId="1CE2DA1E"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CGE</w:t>
            </w:r>
          </w:p>
        </w:tc>
        <w:tc>
          <w:tcPr>
            <w:tcW w:w="1118" w:type="dxa"/>
            <w:shd w:val="clear" w:color="auto" w:fill="auto"/>
            <w:vAlign w:val="center"/>
            <w:hideMark/>
          </w:tcPr>
          <w:p w14:paraId="45D67E26"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Anexo 3</w:t>
            </w:r>
          </w:p>
        </w:tc>
        <w:tc>
          <w:tcPr>
            <w:tcW w:w="1417" w:type="dxa"/>
            <w:shd w:val="clear" w:color="auto" w:fill="auto"/>
            <w:vAlign w:val="center"/>
            <w:hideMark/>
          </w:tcPr>
          <w:p w14:paraId="50B25C0F"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No aplica</w:t>
            </w:r>
          </w:p>
        </w:tc>
        <w:tc>
          <w:tcPr>
            <w:tcW w:w="6236" w:type="dxa"/>
            <w:shd w:val="clear" w:color="auto" w:fill="auto"/>
            <w:vAlign w:val="center"/>
            <w:hideMark/>
          </w:tcPr>
          <w:p w14:paraId="658286A3"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Tras  la  materialización de los proyectos a que hace  referencia el presente  instructivo,  se debe  actualizar  la  facturación que realiza la  empresa concesionaria al respectivo municipio.</w:t>
            </w:r>
            <w:r w:rsidRPr="00003A30">
              <w:rPr>
                <w:rFonts w:ascii="Calibri" w:eastAsia="Times New Roman" w:hAnsi="Calibri" w:cs="Calibri"/>
                <w:color w:val="000000"/>
                <w:lang w:val="en-CL" w:eastAsia="en-US"/>
              </w:rPr>
              <w:br/>
              <w:t>Para lo anterior, es necesario que se deje  un registro claro y detallado  de las  modificaciones, incorporaciones y retiros  del sistema de las  redes  de alumbrado público.</w:t>
            </w:r>
          </w:p>
        </w:tc>
        <w:tc>
          <w:tcPr>
            <w:tcW w:w="6236" w:type="dxa"/>
            <w:shd w:val="clear" w:color="auto" w:fill="auto"/>
            <w:vAlign w:val="center"/>
            <w:hideMark/>
          </w:tcPr>
          <w:p w14:paraId="5B73F73A"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Se propone incorporar una  nota en anexo 3, indicando que debe existir un acta entre la municipalidad respectiva y la distribuidora, con la contabilización de luminarias que se darán de baja o dejarán de funcionar y las  que se incorporan.</w:t>
            </w:r>
          </w:p>
        </w:tc>
      </w:tr>
      <w:tr w:rsidR="00F121DD" w:rsidRPr="00003A30" w14:paraId="6F1FC5D4" w14:textId="77777777" w:rsidTr="00E0674A">
        <w:trPr>
          <w:trHeight w:val="20"/>
          <w:jc w:val="center"/>
        </w:trPr>
        <w:tc>
          <w:tcPr>
            <w:tcW w:w="460" w:type="dxa"/>
            <w:shd w:val="clear" w:color="auto" w:fill="D9D9D9" w:themeFill="background1" w:themeFillShade="D9"/>
            <w:noWrap/>
            <w:vAlign w:val="center"/>
            <w:hideMark/>
          </w:tcPr>
          <w:p w14:paraId="593749B2" w14:textId="77777777" w:rsidR="00003A30" w:rsidRPr="00003A30" w:rsidRDefault="00003A30" w:rsidP="00DA3AE8">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205</w:t>
            </w:r>
          </w:p>
        </w:tc>
        <w:tc>
          <w:tcPr>
            <w:tcW w:w="1701" w:type="dxa"/>
            <w:shd w:val="clear" w:color="000000" w:fill="D9D9D9"/>
            <w:vAlign w:val="center"/>
            <w:hideMark/>
          </w:tcPr>
          <w:p w14:paraId="39130AC1"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CGE</w:t>
            </w:r>
          </w:p>
        </w:tc>
        <w:tc>
          <w:tcPr>
            <w:tcW w:w="1118" w:type="dxa"/>
            <w:shd w:val="clear" w:color="auto" w:fill="auto"/>
            <w:vAlign w:val="center"/>
            <w:hideMark/>
          </w:tcPr>
          <w:p w14:paraId="2A9066D4"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1</w:t>
            </w:r>
          </w:p>
        </w:tc>
        <w:tc>
          <w:tcPr>
            <w:tcW w:w="1417" w:type="dxa"/>
            <w:shd w:val="clear" w:color="auto" w:fill="auto"/>
            <w:vAlign w:val="center"/>
            <w:hideMark/>
          </w:tcPr>
          <w:p w14:paraId="00C5AF42"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i &amp; l</w:t>
            </w:r>
          </w:p>
        </w:tc>
        <w:tc>
          <w:tcPr>
            <w:tcW w:w="6236" w:type="dxa"/>
            <w:shd w:val="clear" w:color="auto" w:fill="auto"/>
            <w:vAlign w:val="center"/>
            <w:hideMark/>
          </w:tcPr>
          <w:p w14:paraId="3AE11B18"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De acuerdo a la obs  N° 1, se hace necesario que en el anexo 4 se agregue una partida en la cual se pueda reflejar la incorporación de nuevos postes o el traslado de los existentes.</w:t>
            </w:r>
          </w:p>
        </w:tc>
        <w:tc>
          <w:tcPr>
            <w:tcW w:w="6236" w:type="dxa"/>
            <w:shd w:val="clear" w:color="auto" w:fill="auto"/>
            <w:vAlign w:val="center"/>
            <w:hideMark/>
          </w:tcPr>
          <w:p w14:paraId="68D93053"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Se propone incorporar en el anexo N°4 un ítems asociado a la instalación o traslado de postes.</w:t>
            </w:r>
          </w:p>
        </w:tc>
      </w:tr>
      <w:tr w:rsidR="00F121DD" w:rsidRPr="00003A30" w14:paraId="429C8B18" w14:textId="77777777" w:rsidTr="00E0674A">
        <w:trPr>
          <w:trHeight w:val="20"/>
          <w:jc w:val="center"/>
        </w:trPr>
        <w:tc>
          <w:tcPr>
            <w:tcW w:w="460" w:type="dxa"/>
            <w:shd w:val="clear" w:color="auto" w:fill="D9D9D9" w:themeFill="background1" w:themeFillShade="D9"/>
            <w:noWrap/>
            <w:vAlign w:val="center"/>
            <w:hideMark/>
          </w:tcPr>
          <w:p w14:paraId="30F54283" w14:textId="77777777" w:rsidR="00003A30" w:rsidRPr="00003A30" w:rsidRDefault="00003A30" w:rsidP="00DA3AE8">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206</w:t>
            </w:r>
          </w:p>
        </w:tc>
        <w:tc>
          <w:tcPr>
            <w:tcW w:w="1701" w:type="dxa"/>
            <w:shd w:val="clear" w:color="000000" w:fill="D9D9D9"/>
            <w:vAlign w:val="center"/>
            <w:hideMark/>
          </w:tcPr>
          <w:p w14:paraId="4C057607" w14:textId="52142569"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Víc</w:t>
            </w:r>
            <w:r w:rsidR="00495440">
              <w:rPr>
                <w:rFonts w:ascii="Calibri" w:eastAsia="Times New Roman" w:hAnsi="Calibri" w:cs="Calibri"/>
                <w:color w:val="000000"/>
                <w:lang w:val="es-ES" w:eastAsia="en-US"/>
              </w:rPr>
              <w:t>t</w:t>
            </w:r>
            <w:r w:rsidRPr="00003A30">
              <w:rPr>
                <w:rFonts w:ascii="Calibri" w:eastAsia="Times New Roman" w:hAnsi="Calibri" w:cs="Calibri"/>
                <w:color w:val="000000"/>
                <w:lang w:val="en-CL" w:eastAsia="en-US"/>
              </w:rPr>
              <w:t>or Gonz</w:t>
            </w:r>
            <w:r w:rsidR="00495440">
              <w:rPr>
                <w:rFonts w:ascii="Calibri" w:eastAsia="Times New Roman" w:hAnsi="Calibri" w:cs="Calibri"/>
                <w:color w:val="000000"/>
                <w:lang w:val="en-CL" w:eastAsia="en-US"/>
              </w:rPr>
              <w:t>á</w:t>
            </w:r>
            <w:r w:rsidRPr="00003A30">
              <w:rPr>
                <w:rFonts w:ascii="Calibri" w:eastAsia="Times New Roman" w:hAnsi="Calibri" w:cs="Calibri"/>
                <w:color w:val="000000"/>
                <w:lang w:val="en-CL" w:eastAsia="en-US"/>
              </w:rPr>
              <w:t>lez</w:t>
            </w:r>
          </w:p>
        </w:tc>
        <w:tc>
          <w:tcPr>
            <w:tcW w:w="1118" w:type="dxa"/>
            <w:shd w:val="clear" w:color="auto" w:fill="auto"/>
            <w:vAlign w:val="center"/>
            <w:hideMark/>
          </w:tcPr>
          <w:p w14:paraId="088DCD9A"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1</w:t>
            </w:r>
          </w:p>
        </w:tc>
        <w:tc>
          <w:tcPr>
            <w:tcW w:w="1417" w:type="dxa"/>
            <w:shd w:val="clear" w:color="auto" w:fill="auto"/>
            <w:vAlign w:val="center"/>
            <w:hideMark/>
          </w:tcPr>
          <w:p w14:paraId="4315455E"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f</w:t>
            </w:r>
          </w:p>
        </w:tc>
        <w:tc>
          <w:tcPr>
            <w:tcW w:w="6236" w:type="dxa"/>
            <w:shd w:val="clear" w:color="auto" w:fill="auto"/>
            <w:vAlign w:val="center"/>
            <w:hideMark/>
          </w:tcPr>
          <w:p w14:paraId="2212F85F"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f) Norma IEC 60598-2-3: Norma de requisitos particulares para luminarias de alumbrado público, del año 2020, de la International Electrotechnical Commission.</w:t>
            </w:r>
            <w:r w:rsidRPr="00003A30">
              <w:rPr>
                <w:rFonts w:ascii="Calibri" w:eastAsia="Times New Roman" w:hAnsi="Calibri" w:cs="Calibri"/>
                <w:color w:val="000000"/>
                <w:lang w:val="en-CL" w:eastAsia="en-US"/>
              </w:rPr>
              <w:br/>
              <w:t>OBS Adicional: Esto porque la versión definida no esta siendo aplicada en protocolo PE5-07</w:t>
            </w:r>
          </w:p>
        </w:tc>
        <w:tc>
          <w:tcPr>
            <w:tcW w:w="6236" w:type="dxa"/>
            <w:shd w:val="clear" w:color="auto" w:fill="auto"/>
            <w:vAlign w:val="center"/>
            <w:hideMark/>
          </w:tcPr>
          <w:p w14:paraId="4CCF2A74"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f) Norma IEC 60598-2-3: Norma de requisitos particulares para luminarias de alumbrado público, del año 2011, de la International Electrotechnical Commission.</w:t>
            </w:r>
          </w:p>
        </w:tc>
      </w:tr>
      <w:tr w:rsidR="00F121DD" w:rsidRPr="00003A30" w14:paraId="1F2A7DBE" w14:textId="77777777" w:rsidTr="00E0674A">
        <w:trPr>
          <w:trHeight w:val="20"/>
          <w:jc w:val="center"/>
        </w:trPr>
        <w:tc>
          <w:tcPr>
            <w:tcW w:w="460" w:type="dxa"/>
            <w:shd w:val="clear" w:color="auto" w:fill="D9D9D9" w:themeFill="background1" w:themeFillShade="D9"/>
            <w:noWrap/>
            <w:vAlign w:val="center"/>
            <w:hideMark/>
          </w:tcPr>
          <w:p w14:paraId="0A90E13A" w14:textId="77777777" w:rsidR="00003A30" w:rsidRPr="00003A30" w:rsidRDefault="00003A30" w:rsidP="00DA3AE8">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207</w:t>
            </w:r>
          </w:p>
        </w:tc>
        <w:tc>
          <w:tcPr>
            <w:tcW w:w="1701" w:type="dxa"/>
            <w:shd w:val="clear" w:color="000000" w:fill="D9D9D9"/>
            <w:vAlign w:val="center"/>
            <w:hideMark/>
          </w:tcPr>
          <w:p w14:paraId="731D28D0" w14:textId="10DFF0D0"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Víc</w:t>
            </w:r>
            <w:r w:rsidR="00495440">
              <w:rPr>
                <w:rFonts w:ascii="Calibri" w:eastAsia="Times New Roman" w:hAnsi="Calibri" w:cs="Calibri"/>
                <w:color w:val="000000"/>
                <w:lang w:val="es-ES" w:eastAsia="en-US"/>
              </w:rPr>
              <w:t>t</w:t>
            </w:r>
            <w:r w:rsidRPr="00003A30">
              <w:rPr>
                <w:rFonts w:ascii="Calibri" w:eastAsia="Times New Roman" w:hAnsi="Calibri" w:cs="Calibri"/>
                <w:color w:val="000000"/>
                <w:lang w:val="en-CL" w:eastAsia="en-US"/>
              </w:rPr>
              <w:t xml:space="preserve">or </w:t>
            </w:r>
            <w:r w:rsidR="00495440" w:rsidRPr="00003A30">
              <w:rPr>
                <w:rFonts w:ascii="Calibri" w:eastAsia="Times New Roman" w:hAnsi="Calibri" w:cs="Calibri"/>
                <w:color w:val="000000"/>
                <w:lang w:val="en-CL" w:eastAsia="en-US"/>
              </w:rPr>
              <w:t>Gonz</w:t>
            </w:r>
            <w:r w:rsidR="00495440">
              <w:rPr>
                <w:rFonts w:ascii="Calibri" w:eastAsia="Times New Roman" w:hAnsi="Calibri" w:cs="Calibri"/>
                <w:color w:val="000000"/>
                <w:lang w:val="en-CL" w:eastAsia="en-US"/>
              </w:rPr>
              <w:t>á</w:t>
            </w:r>
            <w:r w:rsidR="00495440" w:rsidRPr="00003A30">
              <w:rPr>
                <w:rFonts w:ascii="Calibri" w:eastAsia="Times New Roman" w:hAnsi="Calibri" w:cs="Calibri"/>
                <w:color w:val="000000"/>
                <w:lang w:val="en-CL" w:eastAsia="en-US"/>
              </w:rPr>
              <w:t>lez</w:t>
            </w:r>
          </w:p>
        </w:tc>
        <w:tc>
          <w:tcPr>
            <w:tcW w:w="1118" w:type="dxa"/>
            <w:shd w:val="clear" w:color="auto" w:fill="auto"/>
            <w:vAlign w:val="center"/>
            <w:hideMark/>
          </w:tcPr>
          <w:p w14:paraId="40B39CFD"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4</w:t>
            </w:r>
          </w:p>
        </w:tc>
        <w:tc>
          <w:tcPr>
            <w:tcW w:w="1417" w:type="dxa"/>
            <w:shd w:val="clear" w:color="auto" w:fill="auto"/>
            <w:vAlign w:val="center"/>
            <w:hideMark/>
          </w:tcPr>
          <w:p w14:paraId="459A5F44"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b/i/3</w:t>
            </w:r>
          </w:p>
        </w:tc>
        <w:tc>
          <w:tcPr>
            <w:tcW w:w="6236" w:type="dxa"/>
            <w:shd w:val="clear" w:color="auto" w:fill="auto"/>
            <w:vAlign w:val="center"/>
            <w:hideMark/>
          </w:tcPr>
          <w:p w14:paraId="4E4586DF"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Que, los difusores tengan una protección IK como mínimo de 07, de acuerdo con lo dispuesto en la Norma IEC 62262 y su definición de clasificación de grados de protección IK. La certificación de esta información se deberá validar a través de un ensayo de resistencia al impacto según Norma IEC 60598-2-3, Norma IEC 62262, o a través del catálogo o ficha técnica del fabricante.</w:t>
            </w:r>
          </w:p>
        </w:tc>
        <w:tc>
          <w:tcPr>
            <w:tcW w:w="6236" w:type="dxa"/>
            <w:shd w:val="clear" w:color="auto" w:fill="auto"/>
            <w:vAlign w:val="center"/>
            <w:hideMark/>
          </w:tcPr>
          <w:p w14:paraId="5C540AAD"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Que, los difusores tengan una protección IK como mínimo de 07, de acuerdo con lo dispuesto en la Norma IEC 62262 y su definición de clasificación de grados de protección IK. La certificación de esta información se deberá validar a través de un ensayo de resistencia al impacto según Norma IEC 60598-2-3, Norma IEC 62262, La certificación de esta información se deberá validar a través de un ensayo emitido por un laboratorio acreditado por la SEC.</w:t>
            </w:r>
          </w:p>
        </w:tc>
      </w:tr>
      <w:tr w:rsidR="00F121DD" w:rsidRPr="00003A30" w14:paraId="6AEDE33C" w14:textId="77777777" w:rsidTr="00E0674A">
        <w:trPr>
          <w:trHeight w:val="20"/>
          <w:jc w:val="center"/>
        </w:trPr>
        <w:tc>
          <w:tcPr>
            <w:tcW w:w="460" w:type="dxa"/>
            <w:shd w:val="clear" w:color="auto" w:fill="D9D9D9" w:themeFill="background1" w:themeFillShade="D9"/>
            <w:noWrap/>
            <w:vAlign w:val="center"/>
            <w:hideMark/>
          </w:tcPr>
          <w:p w14:paraId="3C26B545" w14:textId="77777777" w:rsidR="00003A30" w:rsidRPr="00003A30" w:rsidRDefault="00003A30" w:rsidP="00DA3AE8">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208</w:t>
            </w:r>
          </w:p>
        </w:tc>
        <w:tc>
          <w:tcPr>
            <w:tcW w:w="1701" w:type="dxa"/>
            <w:shd w:val="clear" w:color="000000" w:fill="D9D9D9"/>
            <w:vAlign w:val="center"/>
            <w:hideMark/>
          </w:tcPr>
          <w:p w14:paraId="3404EA57" w14:textId="20584D1A"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Víc</w:t>
            </w:r>
            <w:r w:rsidR="00495440">
              <w:rPr>
                <w:rFonts w:ascii="Calibri" w:eastAsia="Times New Roman" w:hAnsi="Calibri" w:cs="Calibri"/>
                <w:color w:val="000000"/>
                <w:lang w:val="es-ES" w:eastAsia="en-US"/>
              </w:rPr>
              <w:t>t</w:t>
            </w:r>
            <w:r w:rsidRPr="00003A30">
              <w:rPr>
                <w:rFonts w:ascii="Calibri" w:eastAsia="Times New Roman" w:hAnsi="Calibri" w:cs="Calibri"/>
                <w:color w:val="000000"/>
                <w:lang w:val="en-CL" w:eastAsia="en-US"/>
              </w:rPr>
              <w:t xml:space="preserve">or </w:t>
            </w:r>
            <w:r w:rsidR="00495440" w:rsidRPr="00003A30">
              <w:rPr>
                <w:rFonts w:ascii="Calibri" w:eastAsia="Times New Roman" w:hAnsi="Calibri" w:cs="Calibri"/>
                <w:color w:val="000000"/>
                <w:lang w:val="en-CL" w:eastAsia="en-US"/>
              </w:rPr>
              <w:t>Gonz</w:t>
            </w:r>
            <w:r w:rsidR="00495440">
              <w:rPr>
                <w:rFonts w:ascii="Calibri" w:eastAsia="Times New Roman" w:hAnsi="Calibri" w:cs="Calibri"/>
                <w:color w:val="000000"/>
                <w:lang w:val="en-CL" w:eastAsia="en-US"/>
              </w:rPr>
              <w:t>á</w:t>
            </w:r>
            <w:r w:rsidR="00495440" w:rsidRPr="00003A30">
              <w:rPr>
                <w:rFonts w:ascii="Calibri" w:eastAsia="Times New Roman" w:hAnsi="Calibri" w:cs="Calibri"/>
                <w:color w:val="000000"/>
                <w:lang w:val="en-CL" w:eastAsia="en-US"/>
              </w:rPr>
              <w:t>lez</w:t>
            </w:r>
          </w:p>
        </w:tc>
        <w:tc>
          <w:tcPr>
            <w:tcW w:w="1118" w:type="dxa"/>
            <w:shd w:val="clear" w:color="auto" w:fill="auto"/>
            <w:vAlign w:val="center"/>
            <w:hideMark/>
          </w:tcPr>
          <w:p w14:paraId="3B9ED004"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4</w:t>
            </w:r>
          </w:p>
        </w:tc>
        <w:tc>
          <w:tcPr>
            <w:tcW w:w="1417" w:type="dxa"/>
            <w:shd w:val="clear" w:color="auto" w:fill="auto"/>
            <w:vAlign w:val="center"/>
            <w:hideMark/>
          </w:tcPr>
          <w:p w14:paraId="569EFD12"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b/iii/1</w:t>
            </w:r>
          </w:p>
        </w:tc>
        <w:tc>
          <w:tcPr>
            <w:tcW w:w="6236" w:type="dxa"/>
            <w:shd w:val="clear" w:color="auto" w:fill="auto"/>
            <w:vAlign w:val="center"/>
            <w:hideMark/>
          </w:tcPr>
          <w:p w14:paraId="2C5F90A7"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 xml:space="preserve">1. Que, para el caso de Proyectos de alumbrado público de vías vehiculares, la Eficacia Luminosa de la luminaria, no sea menor a 90 [lm/W], considerando el flujo total de la luminaria y la potencia total absorbida de la red de acuerdo con lo dispuesto en el Artículo 3°, numeral 3.7 del DS2. La certificación de esta información se deberá validar a través de un </w:t>
            </w:r>
            <w:r w:rsidRPr="00003A30">
              <w:rPr>
                <w:rFonts w:ascii="Calibri" w:eastAsia="Times New Roman" w:hAnsi="Calibri" w:cs="Calibri"/>
                <w:color w:val="000000"/>
                <w:lang w:val="en-CL" w:eastAsia="en-US"/>
              </w:rPr>
              <w:lastRenderedPageBreak/>
              <w:t>ensayo fotométrico emitido por un laboratorio acreditado por la SEC o por ILAC y/o IAF.</w:t>
            </w:r>
            <w:r w:rsidRPr="00003A30">
              <w:rPr>
                <w:rFonts w:ascii="Calibri" w:eastAsia="Times New Roman" w:hAnsi="Calibri" w:cs="Calibri"/>
                <w:color w:val="000000"/>
                <w:lang w:val="en-CL" w:eastAsia="en-US"/>
              </w:rPr>
              <w:br/>
              <w:t>OBS Adicional: Se debería separar claramente los casos para tecnogías HID y LED, y definir mínimo técnicos considerando las particularidades y ventajas de cada tecnología</w:t>
            </w:r>
          </w:p>
        </w:tc>
        <w:tc>
          <w:tcPr>
            <w:tcW w:w="6236" w:type="dxa"/>
            <w:shd w:val="clear" w:color="auto" w:fill="auto"/>
            <w:vAlign w:val="center"/>
            <w:hideMark/>
          </w:tcPr>
          <w:p w14:paraId="693D2CD5"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lastRenderedPageBreak/>
              <w:t xml:space="preserve">1. Que, para el caso de Proyectos de alumbrado público de vías vehiculares, la Eficacia Luminosa de la luminaria, no sea menor a 90 [lm/W] para tecnologia SAP y de un 120 [lm/W] para tecnologia LED, considerando el flujo total de la luminaria y la potencia total absorbida de la red de acuerdo con lo dispuesto en el Artículo 3°, numeral 3.7 del DS2. La </w:t>
            </w:r>
            <w:r w:rsidRPr="00003A30">
              <w:rPr>
                <w:rFonts w:ascii="Calibri" w:eastAsia="Times New Roman" w:hAnsi="Calibri" w:cs="Calibri"/>
                <w:color w:val="000000"/>
                <w:lang w:val="en-CL" w:eastAsia="en-US"/>
              </w:rPr>
              <w:lastRenderedPageBreak/>
              <w:t>certificación de esta información se deberá validar a través de un ensayo fotométrico emitido por un laboratorio acreditado por la SEC o por ILAC y/o IAF.</w:t>
            </w:r>
          </w:p>
        </w:tc>
      </w:tr>
      <w:tr w:rsidR="00F121DD" w:rsidRPr="00003A30" w14:paraId="2FDDFA17" w14:textId="77777777" w:rsidTr="00E0674A">
        <w:trPr>
          <w:trHeight w:val="20"/>
          <w:jc w:val="center"/>
        </w:trPr>
        <w:tc>
          <w:tcPr>
            <w:tcW w:w="460" w:type="dxa"/>
            <w:shd w:val="clear" w:color="auto" w:fill="D9D9D9" w:themeFill="background1" w:themeFillShade="D9"/>
            <w:noWrap/>
            <w:vAlign w:val="center"/>
            <w:hideMark/>
          </w:tcPr>
          <w:p w14:paraId="4333584D" w14:textId="77777777" w:rsidR="00003A30" w:rsidRPr="00003A30" w:rsidRDefault="00003A30" w:rsidP="00DA3AE8">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lastRenderedPageBreak/>
              <w:t>209</w:t>
            </w:r>
          </w:p>
        </w:tc>
        <w:tc>
          <w:tcPr>
            <w:tcW w:w="1701" w:type="dxa"/>
            <w:shd w:val="clear" w:color="000000" w:fill="D9D9D9"/>
            <w:vAlign w:val="center"/>
            <w:hideMark/>
          </w:tcPr>
          <w:p w14:paraId="23CF6435" w14:textId="71A9C8BF" w:rsidR="00003A30" w:rsidRPr="00003A30" w:rsidRDefault="0049544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Víc</w:t>
            </w:r>
            <w:r>
              <w:rPr>
                <w:rFonts w:ascii="Calibri" w:eastAsia="Times New Roman" w:hAnsi="Calibri" w:cs="Calibri"/>
                <w:color w:val="000000"/>
                <w:lang w:val="es-ES" w:eastAsia="en-US"/>
              </w:rPr>
              <w:t>t</w:t>
            </w:r>
            <w:r w:rsidRPr="00003A30">
              <w:rPr>
                <w:rFonts w:ascii="Calibri" w:eastAsia="Times New Roman" w:hAnsi="Calibri" w:cs="Calibri"/>
                <w:color w:val="000000"/>
                <w:lang w:val="en-CL" w:eastAsia="en-US"/>
              </w:rPr>
              <w:t>or Gonz</w:t>
            </w:r>
            <w:r>
              <w:rPr>
                <w:rFonts w:ascii="Calibri" w:eastAsia="Times New Roman" w:hAnsi="Calibri" w:cs="Calibri"/>
                <w:color w:val="000000"/>
                <w:lang w:val="en-CL" w:eastAsia="en-US"/>
              </w:rPr>
              <w:t>á</w:t>
            </w:r>
            <w:r w:rsidRPr="00003A30">
              <w:rPr>
                <w:rFonts w:ascii="Calibri" w:eastAsia="Times New Roman" w:hAnsi="Calibri" w:cs="Calibri"/>
                <w:color w:val="000000"/>
                <w:lang w:val="en-CL" w:eastAsia="en-US"/>
              </w:rPr>
              <w:t>lez</w:t>
            </w:r>
          </w:p>
        </w:tc>
        <w:tc>
          <w:tcPr>
            <w:tcW w:w="1118" w:type="dxa"/>
            <w:shd w:val="clear" w:color="auto" w:fill="auto"/>
            <w:vAlign w:val="center"/>
            <w:hideMark/>
          </w:tcPr>
          <w:p w14:paraId="6643FDBF"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4</w:t>
            </w:r>
          </w:p>
        </w:tc>
        <w:tc>
          <w:tcPr>
            <w:tcW w:w="1417" w:type="dxa"/>
            <w:shd w:val="clear" w:color="auto" w:fill="auto"/>
            <w:vAlign w:val="center"/>
            <w:hideMark/>
          </w:tcPr>
          <w:p w14:paraId="596A86F0"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b/iii/2</w:t>
            </w:r>
          </w:p>
        </w:tc>
        <w:tc>
          <w:tcPr>
            <w:tcW w:w="6236" w:type="dxa"/>
            <w:shd w:val="clear" w:color="auto" w:fill="auto"/>
            <w:vAlign w:val="center"/>
            <w:hideMark/>
          </w:tcPr>
          <w:p w14:paraId="66C79D5F"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2. Que, la temperatura de color correlacionada, definida en la Norma CIE DIS 017/E, esté en el rango comprendido entre 2.000K a 4.500K. La certificación de esta información se deberá validar a través de un ensayo fotométrico emitido por un laboratorio acreditado por la SEC o por ILAC y/o IAF.</w:t>
            </w:r>
          </w:p>
        </w:tc>
        <w:tc>
          <w:tcPr>
            <w:tcW w:w="6236" w:type="dxa"/>
            <w:shd w:val="clear" w:color="auto" w:fill="auto"/>
            <w:vAlign w:val="center"/>
            <w:hideMark/>
          </w:tcPr>
          <w:p w14:paraId="12ED2CD7"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2. Que, la temperatura de color correlacionada, definida en la Norma CIE DIS 017/E, esté en el rango comprendido entre 2.000K a 6.500K. Excepto para la zona geografia donde rige la norma D.S.N°43/2012 MMA. La certificación de esta información se deberá validar a través de un ensayo fotométrico emitido por un laboratorio acreditado por la SEC o por ILAC y/o IAF.</w:t>
            </w:r>
          </w:p>
        </w:tc>
      </w:tr>
      <w:tr w:rsidR="00F121DD" w:rsidRPr="00003A30" w14:paraId="553AFFA2" w14:textId="77777777" w:rsidTr="00E0674A">
        <w:trPr>
          <w:trHeight w:val="20"/>
          <w:jc w:val="center"/>
        </w:trPr>
        <w:tc>
          <w:tcPr>
            <w:tcW w:w="460" w:type="dxa"/>
            <w:shd w:val="clear" w:color="auto" w:fill="D9D9D9" w:themeFill="background1" w:themeFillShade="D9"/>
            <w:noWrap/>
            <w:vAlign w:val="center"/>
            <w:hideMark/>
          </w:tcPr>
          <w:p w14:paraId="71D010DB" w14:textId="77777777" w:rsidR="00003A30" w:rsidRPr="00003A30" w:rsidRDefault="00003A30" w:rsidP="00DA3AE8">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210</w:t>
            </w:r>
          </w:p>
        </w:tc>
        <w:tc>
          <w:tcPr>
            <w:tcW w:w="1701" w:type="dxa"/>
            <w:shd w:val="clear" w:color="000000" w:fill="D9D9D9"/>
            <w:vAlign w:val="center"/>
            <w:hideMark/>
          </w:tcPr>
          <w:p w14:paraId="56238CDB" w14:textId="73E3D3D8" w:rsidR="00003A30" w:rsidRPr="00003A30" w:rsidRDefault="0049544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Víc</w:t>
            </w:r>
            <w:r>
              <w:rPr>
                <w:rFonts w:ascii="Calibri" w:eastAsia="Times New Roman" w:hAnsi="Calibri" w:cs="Calibri"/>
                <w:color w:val="000000"/>
                <w:lang w:val="es-ES" w:eastAsia="en-US"/>
              </w:rPr>
              <w:t>t</w:t>
            </w:r>
            <w:r w:rsidRPr="00003A30">
              <w:rPr>
                <w:rFonts w:ascii="Calibri" w:eastAsia="Times New Roman" w:hAnsi="Calibri" w:cs="Calibri"/>
                <w:color w:val="000000"/>
                <w:lang w:val="en-CL" w:eastAsia="en-US"/>
              </w:rPr>
              <w:t>or Gonz</w:t>
            </w:r>
            <w:r>
              <w:rPr>
                <w:rFonts w:ascii="Calibri" w:eastAsia="Times New Roman" w:hAnsi="Calibri" w:cs="Calibri"/>
                <w:color w:val="000000"/>
                <w:lang w:val="en-CL" w:eastAsia="en-US"/>
              </w:rPr>
              <w:t>á</w:t>
            </w:r>
            <w:r w:rsidRPr="00003A30">
              <w:rPr>
                <w:rFonts w:ascii="Calibri" w:eastAsia="Times New Roman" w:hAnsi="Calibri" w:cs="Calibri"/>
                <w:color w:val="000000"/>
                <w:lang w:val="en-CL" w:eastAsia="en-US"/>
              </w:rPr>
              <w:t>lez</w:t>
            </w:r>
          </w:p>
        </w:tc>
        <w:tc>
          <w:tcPr>
            <w:tcW w:w="1118" w:type="dxa"/>
            <w:shd w:val="clear" w:color="auto" w:fill="auto"/>
            <w:vAlign w:val="center"/>
            <w:hideMark/>
          </w:tcPr>
          <w:p w14:paraId="2CDF8B98"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4</w:t>
            </w:r>
          </w:p>
        </w:tc>
        <w:tc>
          <w:tcPr>
            <w:tcW w:w="1417" w:type="dxa"/>
            <w:shd w:val="clear" w:color="auto" w:fill="auto"/>
            <w:vAlign w:val="center"/>
            <w:hideMark/>
          </w:tcPr>
          <w:p w14:paraId="16FB1E7D"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b/iii/3</w:t>
            </w:r>
          </w:p>
        </w:tc>
        <w:tc>
          <w:tcPr>
            <w:tcW w:w="6236" w:type="dxa"/>
            <w:shd w:val="clear" w:color="auto" w:fill="auto"/>
            <w:vAlign w:val="center"/>
            <w:hideMark/>
          </w:tcPr>
          <w:p w14:paraId="3ACD53D6"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3. Que, en Proyectos de alumbrado público de vías vehiculares, el valor del Índice de Reproducción Cromática (CRI), sea al menos 60 y, para Proyectos de alumbrado público para el tránsito peatonal, dicho valor sea el indicado en Artículo 17, letra k), numeral ii del DS51. Para ambos tipos de Proyectos se considerará la definición de “Índice de Reproducción Cromática (CRI)” de acuerdo con lo dispuesto en el Artículo 4, numeral 17 del DS51. La certificación de esta información se deberá validar a través de un ensayo fotométrico emitido por un laboratorio acreditado por la SEC o por ILAC y/o IAF.</w:t>
            </w:r>
            <w:r w:rsidRPr="00003A30">
              <w:rPr>
                <w:rFonts w:ascii="Calibri" w:eastAsia="Times New Roman" w:hAnsi="Calibri" w:cs="Calibri"/>
                <w:color w:val="000000"/>
                <w:lang w:val="en-CL" w:eastAsia="en-US"/>
              </w:rPr>
              <w:br/>
              <w:t>OBS Adicional: Se debería separar claramente los casos para tecnogías HID y LED, y definir mínimo técnicos considerando las particularidades y ventajas de cada tecnología</w:t>
            </w:r>
          </w:p>
        </w:tc>
        <w:tc>
          <w:tcPr>
            <w:tcW w:w="6236" w:type="dxa"/>
            <w:shd w:val="clear" w:color="auto" w:fill="auto"/>
            <w:vAlign w:val="center"/>
            <w:hideMark/>
          </w:tcPr>
          <w:p w14:paraId="72161BF2"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3. Que, en Proyectos de alumbrado público de vías vehiculares, el valor del Índice de Reproducción Cromática (CRI), sea al menos 60 para tecnologia HID (HM, SAP, Hg) y al menos 70  para tecnologia LED, y, para Proyectos de alumbrado público para el tránsito peatonal, dicho valor sea el indicado en Artículo 17, letra k), numeral ii del DS51. Para ambos tipos de Proyectos se considerará la definición de “Índice de Reproducción Cromática (CRI)” de acuerdo con lo dispuesto en el Artículo 4, numeral 17 del DS51. La certificación de esta información se deberá validar a través de un ensayo fotométrico emitido por un laboratorio acreditado por la SEC o por ILAC y/o IAF.</w:t>
            </w:r>
          </w:p>
        </w:tc>
      </w:tr>
      <w:tr w:rsidR="00F121DD" w:rsidRPr="00003A30" w14:paraId="2ED82104" w14:textId="77777777" w:rsidTr="00E0674A">
        <w:trPr>
          <w:trHeight w:val="20"/>
          <w:jc w:val="center"/>
        </w:trPr>
        <w:tc>
          <w:tcPr>
            <w:tcW w:w="460" w:type="dxa"/>
            <w:shd w:val="clear" w:color="auto" w:fill="D9D9D9" w:themeFill="background1" w:themeFillShade="D9"/>
            <w:noWrap/>
            <w:vAlign w:val="center"/>
            <w:hideMark/>
          </w:tcPr>
          <w:p w14:paraId="536DD945" w14:textId="77777777" w:rsidR="00003A30" w:rsidRPr="00003A30" w:rsidRDefault="00003A30" w:rsidP="00DA3AE8">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211</w:t>
            </w:r>
          </w:p>
        </w:tc>
        <w:tc>
          <w:tcPr>
            <w:tcW w:w="1701" w:type="dxa"/>
            <w:shd w:val="clear" w:color="000000" w:fill="D9D9D9"/>
            <w:vAlign w:val="center"/>
            <w:hideMark/>
          </w:tcPr>
          <w:p w14:paraId="383509BA" w14:textId="1437560A" w:rsidR="00003A30" w:rsidRPr="00003A30" w:rsidRDefault="0049544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Víc</w:t>
            </w:r>
            <w:r>
              <w:rPr>
                <w:rFonts w:ascii="Calibri" w:eastAsia="Times New Roman" w:hAnsi="Calibri" w:cs="Calibri"/>
                <w:color w:val="000000"/>
                <w:lang w:val="es-ES" w:eastAsia="en-US"/>
              </w:rPr>
              <w:t>t</w:t>
            </w:r>
            <w:r w:rsidRPr="00003A30">
              <w:rPr>
                <w:rFonts w:ascii="Calibri" w:eastAsia="Times New Roman" w:hAnsi="Calibri" w:cs="Calibri"/>
                <w:color w:val="000000"/>
                <w:lang w:val="en-CL" w:eastAsia="en-US"/>
              </w:rPr>
              <w:t>or Gonz</w:t>
            </w:r>
            <w:r>
              <w:rPr>
                <w:rFonts w:ascii="Calibri" w:eastAsia="Times New Roman" w:hAnsi="Calibri" w:cs="Calibri"/>
                <w:color w:val="000000"/>
                <w:lang w:val="en-CL" w:eastAsia="en-US"/>
              </w:rPr>
              <w:t>á</w:t>
            </w:r>
            <w:r w:rsidRPr="00003A30">
              <w:rPr>
                <w:rFonts w:ascii="Calibri" w:eastAsia="Times New Roman" w:hAnsi="Calibri" w:cs="Calibri"/>
                <w:color w:val="000000"/>
                <w:lang w:val="en-CL" w:eastAsia="en-US"/>
              </w:rPr>
              <w:t>lez</w:t>
            </w:r>
          </w:p>
        </w:tc>
        <w:tc>
          <w:tcPr>
            <w:tcW w:w="1118" w:type="dxa"/>
            <w:shd w:val="clear" w:color="auto" w:fill="auto"/>
            <w:vAlign w:val="center"/>
            <w:hideMark/>
          </w:tcPr>
          <w:p w14:paraId="65C3005B"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4</w:t>
            </w:r>
          </w:p>
        </w:tc>
        <w:tc>
          <w:tcPr>
            <w:tcW w:w="1417" w:type="dxa"/>
            <w:shd w:val="clear" w:color="auto" w:fill="auto"/>
            <w:vAlign w:val="center"/>
            <w:hideMark/>
          </w:tcPr>
          <w:p w14:paraId="04F19075"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b/iii/4</w:t>
            </w:r>
          </w:p>
        </w:tc>
        <w:tc>
          <w:tcPr>
            <w:tcW w:w="6236" w:type="dxa"/>
            <w:shd w:val="clear" w:color="auto" w:fill="auto"/>
            <w:vAlign w:val="center"/>
            <w:hideMark/>
          </w:tcPr>
          <w:p w14:paraId="423F9379"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4. Que, tanto para Proyectos de alumbrado público de vías vehiculares y para el tránsito peatonal, después de 50.000 horas de funcionamiento, el Flujo Lumínico de las luminarias, sea mayor o igual a 70%. La certificación de esta información se deberá validar a través de un ensayo realizado bajo la Norma IES LM-80-15.</w:t>
            </w:r>
          </w:p>
        </w:tc>
        <w:tc>
          <w:tcPr>
            <w:tcW w:w="6236" w:type="dxa"/>
            <w:shd w:val="clear" w:color="auto" w:fill="auto"/>
            <w:vAlign w:val="center"/>
            <w:hideMark/>
          </w:tcPr>
          <w:p w14:paraId="1C0960ED"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4. Que, tanto para Proyectos de alumbrado público de vías vehiculares y para el tránsito peatonal, después de 50.000 horas de funcionamiento, el Flujo Lumínico de las luminarias, sea mayor o igual a 70%. Para el caso de la tecnología LED, la certificación de esta información se deberá validar a través de un ensayo realizado bajo la Norma IES LM-80-15 para al menos 8000 Horas. Para tiempos mayores se deberá adjuntar el calculo de proyeccion TM 21-11.</w:t>
            </w:r>
          </w:p>
        </w:tc>
      </w:tr>
      <w:tr w:rsidR="00F121DD" w:rsidRPr="00003A30" w14:paraId="272795C7" w14:textId="77777777" w:rsidTr="00E0674A">
        <w:trPr>
          <w:trHeight w:val="20"/>
          <w:jc w:val="center"/>
        </w:trPr>
        <w:tc>
          <w:tcPr>
            <w:tcW w:w="460" w:type="dxa"/>
            <w:shd w:val="clear" w:color="auto" w:fill="D9D9D9" w:themeFill="background1" w:themeFillShade="D9"/>
            <w:noWrap/>
            <w:vAlign w:val="center"/>
            <w:hideMark/>
          </w:tcPr>
          <w:p w14:paraId="347763C8" w14:textId="77777777" w:rsidR="00003A30" w:rsidRPr="00003A30" w:rsidRDefault="00003A30" w:rsidP="00DA3AE8">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212</w:t>
            </w:r>
          </w:p>
        </w:tc>
        <w:tc>
          <w:tcPr>
            <w:tcW w:w="1701" w:type="dxa"/>
            <w:shd w:val="clear" w:color="000000" w:fill="D9D9D9"/>
            <w:vAlign w:val="center"/>
            <w:hideMark/>
          </w:tcPr>
          <w:p w14:paraId="633BB483" w14:textId="6F0C8D38" w:rsidR="00003A30" w:rsidRPr="00003A30" w:rsidRDefault="0049544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Víc</w:t>
            </w:r>
            <w:r>
              <w:rPr>
                <w:rFonts w:ascii="Calibri" w:eastAsia="Times New Roman" w:hAnsi="Calibri" w:cs="Calibri"/>
                <w:color w:val="000000"/>
                <w:lang w:val="es-ES" w:eastAsia="en-US"/>
              </w:rPr>
              <w:t>t</w:t>
            </w:r>
            <w:r w:rsidRPr="00003A30">
              <w:rPr>
                <w:rFonts w:ascii="Calibri" w:eastAsia="Times New Roman" w:hAnsi="Calibri" w:cs="Calibri"/>
                <w:color w:val="000000"/>
                <w:lang w:val="en-CL" w:eastAsia="en-US"/>
              </w:rPr>
              <w:t>or Gonz</w:t>
            </w:r>
            <w:r>
              <w:rPr>
                <w:rFonts w:ascii="Calibri" w:eastAsia="Times New Roman" w:hAnsi="Calibri" w:cs="Calibri"/>
                <w:color w:val="000000"/>
                <w:lang w:val="en-CL" w:eastAsia="en-US"/>
              </w:rPr>
              <w:t>á</w:t>
            </w:r>
            <w:r w:rsidRPr="00003A30">
              <w:rPr>
                <w:rFonts w:ascii="Calibri" w:eastAsia="Times New Roman" w:hAnsi="Calibri" w:cs="Calibri"/>
                <w:color w:val="000000"/>
                <w:lang w:val="en-CL" w:eastAsia="en-US"/>
              </w:rPr>
              <w:t>lez</w:t>
            </w:r>
          </w:p>
        </w:tc>
        <w:tc>
          <w:tcPr>
            <w:tcW w:w="1118" w:type="dxa"/>
            <w:shd w:val="clear" w:color="auto" w:fill="auto"/>
            <w:vAlign w:val="center"/>
            <w:hideMark/>
          </w:tcPr>
          <w:p w14:paraId="04890306"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4</w:t>
            </w:r>
          </w:p>
        </w:tc>
        <w:tc>
          <w:tcPr>
            <w:tcW w:w="1417" w:type="dxa"/>
            <w:shd w:val="clear" w:color="auto" w:fill="auto"/>
            <w:vAlign w:val="center"/>
            <w:hideMark/>
          </w:tcPr>
          <w:p w14:paraId="1745B335"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b/iii/6</w:t>
            </w:r>
          </w:p>
        </w:tc>
        <w:tc>
          <w:tcPr>
            <w:tcW w:w="6236" w:type="dxa"/>
            <w:shd w:val="clear" w:color="auto" w:fill="auto"/>
            <w:vAlign w:val="center"/>
            <w:hideMark/>
          </w:tcPr>
          <w:p w14:paraId="67F8AA4E"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6. Que, los Proyectos contemplen la entrega de los ensayos fotométricos de las luminarias, elaborados bajo la Norma IES LM-79-08 o IEC 62722-2-1.</w:t>
            </w:r>
            <w:r w:rsidRPr="00003A30">
              <w:rPr>
                <w:rFonts w:ascii="Calibri" w:eastAsia="Times New Roman" w:hAnsi="Calibri" w:cs="Calibri"/>
                <w:color w:val="000000"/>
                <w:lang w:val="en-CL" w:eastAsia="en-US"/>
              </w:rPr>
              <w:br/>
              <w:t xml:space="preserve">OBS Adicional: La norma de alumbrado público chilena se basa en la norma CIE, por lo tanto como base para medición de fotometrías debería usarse la CIE 121-1996.  Por otro lado, las tres normas son equivalente técnicos para obtener un IES razón por la cual no hay fundamento para excluir dicha norma. Además, el programa DIALUX solicitado en el anexo 5 utiliza el estandar CIE140. </w:t>
            </w:r>
          </w:p>
        </w:tc>
        <w:tc>
          <w:tcPr>
            <w:tcW w:w="6236" w:type="dxa"/>
            <w:shd w:val="clear" w:color="auto" w:fill="auto"/>
            <w:vAlign w:val="center"/>
            <w:hideMark/>
          </w:tcPr>
          <w:p w14:paraId="49AA5910"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6. Que, los Proyectos contemplen la entrega de los ensayos fotométricos de las luminarias, elaborados bajo la Norma IES LM-79-08 , IEC 62722-2-1 o CIE 121-1996.</w:t>
            </w:r>
          </w:p>
        </w:tc>
      </w:tr>
      <w:tr w:rsidR="00F121DD" w:rsidRPr="00003A30" w14:paraId="42CC19E5" w14:textId="77777777" w:rsidTr="00E0674A">
        <w:trPr>
          <w:trHeight w:val="20"/>
          <w:jc w:val="center"/>
        </w:trPr>
        <w:tc>
          <w:tcPr>
            <w:tcW w:w="460" w:type="dxa"/>
            <w:shd w:val="clear" w:color="auto" w:fill="D9D9D9" w:themeFill="background1" w:themeFillShade="D9"/>
            <w:noWrap/>
            <w:vAlign w:val="center"/>
            <w:hideMark/>
          </w:tcPr>
          <w:p w14:paraId="34A9BA67" w14:textId="77777777" w:rsidR="00003A30" w:rsidRPr="00003A30" w:rsidRDefault="00003A30" w:rsidP="00DA3AE8">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213</w:t>
            </w:r>
          </w:p>
        </w:tc>
        <w:tc>
          <w:tcPr>
            <w:tcW w:w="1701" w:type="dxa"/>
            <w:shd w:val="clear" w:color="000000" w:fill="D9D9D9"/>
            <w:vAlign w:val="center"/>
            <w:hideMark/>
          </w:tcPr>
          <w:p w14:paraId="6E60C35A" w14:textId="469616E6"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 xml:space="preserve">Gabriel </w:t>
            </w:r>
            <w:r w:rsidR="00495440" w:rsidRPr="00003A30">
              <w:rPr>
                <w:rFonts w:ascii="Calibri" w:eastAsia="Times New Roman" w:hAnsi="Calibri" w:cs="Calibri"/>
                <w:color w:val="000000"/>
                <w:lang w:val="en-CL" w:eastAsia="en-US"/>
              </w:rPr>
              <w:t>Gonz</w:t>
            </w:r>
            <w:r w:rsidR="00495440">
              <w:rPr>
                <w:rFonts w:ascii="Calibri" w:eastAsia="Times New Roman" w:hAnsi="Calibri" w:cs="Calibri"/>
                <w:color w:val="000000"/>
                <w:lang w:val="en-CL" w:eastAsia="en-US"/>
              </w:rPr>
              <w:t>á</w:t>
            </w:r>
            <w:r w:rsidR="00495440" w:rsidRPr="00003A30">
              <w:rPr>
                <w:rFonts w:ascii="Calibri" w:eastAsia="Times New Roman" w:hAnsi="Calibri" w:cs="Calibri"/>
                <w:color w:val="000000"/>
                <w:lang w:val="en-CL" w:eastAsia="en-US"/>
              </w:rPr>
              <w:t>lez</w:t>
            </w:r>
          </w:p>
        </w:tc>
        <w:tc>
          <w:tcPr>
            <w:tcW w:w="1118" w:type="dxa"/>
            <w:shd w:val="clear" w:color="auto" w:fill="auto"/>
            <w:vAlign w:val="center"/>
            <w:hideMark/>
          </w:tcPr>
          <w:p w14:paraId="11334DE8"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1</w:t>
            </w:r>
          </w:p>
        </w:tc>
        <w:tc>
          <w:tcPr>
            <w:tcW w:w="1417" w:type="dxa"/>
            <w:shd w:val="clear" w:color="auto" w:fill="auto"/>
            <w:vAlign w:val="center"/>
            <w:hideMark/>
          </w:tcPr>
          <w:p w14:paraId="78407AA5"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f</w:t>
            </w:r>
          </w:p>
        </w:tc>
        <w:tc>
          <w:tcPr>
            <w:tcW w:w="6236" w:type="dxa"/>
            <w:shd w:val="clear" w:color="auto" w:fill="auto"/>
            <w:vAlign w:val="center"/>
            <w:hideMark/>
          </w:tcPr>
          <w:p w14:paraId="5CAE0313"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f) Norma IEC 60598-2-3: Norma de requisitos particulares para luminarias de alumbrado público, del año 2020, de la International Electrotechnical Commission.</w:t>
            </w:r>
            <w:r w:rsidRPr="00003A30">
              <w:rPr>
                <w:rFonts w:ascii="Calibri" w:eastAsia="Times New Roman" w:hAnsi="Calibri" w:cs="Calibri"/>
                <w:color w:val="000000"/>
                <w:lang w:val="en-CL" w:eastAsia="en-US"/>
              </w:rPr>
              <w:br/>
              <w:t>OBS Adicional: Esto porque la versión definida no esta siendo aplicada en protocolo PE5-07</w:t>
            </w:r>
          </w:p>
        </w:tc>
        <w:tc>
          <w:tcPr>
            <w:tcW w:w="6236" w:type="dxa"/>
            <w:shd w:val="clear" w:color="auto" w:fill="auto"/>
            <w:vAlign w:val="center"/>
            <w:hideMark/>
          </w:tcPr>
          <w:p w14:paraId="1AB8E8EA"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f) Norma IEC 60598-2-3: Norma de requisitos particulares para luminarias de alumbrado público, del año 2011, de la International Electrotechnical Commission.</w:t>
            </w:r>
          </w:p>
        </w:tc>
      </w:tr>
      <w:tr w:rsidR="00F121DD" w:rsidRPr="00003A30" w14:paraId="3F0A3498" w14:textId="77777777" w:rsidTr="00E0674A">
        <w:trPr>
          <w:trHeight w:val="20"/>
          <w:jc w:val="center"/>
        </w:trPr>
        <w:tc>
          <w:tcPr>
            <w:tcW w:w="460" w:type="dxa"/>
            <w:shd w:val="clear" w:color="auto" w:fill="D9D9D9" w:themeFill="background1" w:themeFillShade="D9"/>
            <w:noWrap/>
            <w:vAlign w:val="center"/>
            <w:hideMark/>
          </w:tcPr>
          <w:p w14:paraId="2B0A4B92" w14:textId="77777777" w:rsidR="00003A30" w:rsidRPr="00003A30" w:rsidRDefault="00003A30" w:rsidP="00DA3AE8">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214</w:t>
            </w:r>
          </w:p>
        </w:tc>
        <w:tc>
          <w:tcPr>
            <w:tcW w:w="1701" w:type="dxa"/>
            <w:shd w:val="clear" w:color="000000" w:fill="D9D9D9"/>
            <w:vAlign w:val="center"/>
            <w:hideMark/>
          </w:tcPr>
          <w:p w14:paraId="4501F0A9" w14:textId="26CEF733"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 xml:space="preserve">Gabriel </w:t>
            </w:r>
            <w:r w:rsidR="00495440" w:rsidRPr="00003A30">
              <w:rPr>
                <w:rFonts w:ascii="Calibri" w:eastAsia="Times New Roman" w:hAnsi="Calibri" w:cs="Calibri"/>
                <w:color w:val="000000"/>
                <w:lang w:val="en-CL" w:eastAsia="en-US"/>
              </w:rPr>
              <w:t>Gonz</w:t>
            </w:r>
            <w:r w:rsidR="00495440">
              <w:rPr>
                <w:rFonts w:ascii="Calibri" w:eastAsia="Times New Roman" w:hAnsi="Calibri" w:cs="Calibri"/>
                <w:color w:val="000000"/>
                <w:lang w:val="en-CL" w:eastAsia="en-US"/>
              </w:rPr>
              <w:t>á</w:t>
            </w:r>
            <w:r w:rsidR="00495440" w:rsidRPr="00003A30">
              <w:rPr>
                <w:rFonts w:ascii="Calibri" w:eastAsia="Times New Roman" w:hAnsi="Calibri" w:cs="Calibri"/>
                <w:color w:val="000000"/>
                <w:lang w:val="en-CL" w:eastAsia="en-US"/>
              </w:rPr>
              <w:t>lez</w:t>
            </w:r>
          </w:p>
        </w:tc>
        <w:tc>
          <w:tcPr>
            <w:tcW w:w="1118" w:type="dxa"/>
            <w:shd w:val="clear" w:color="auto" w:fill="auto"/>
            <w:vAlign w:val="center"/>
            <w:hideMark/>
          </w:tcPr>
          <w:p w14:paraId="767A6E50"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4</w:t>
            </w:r>
          </w:p>
        </w:tc>
        <w:tc>
          <w:tcPr>
            <w:tcW w:w="1417" w:type="dxa"/>
            <w:shd w:val="clear" w:color="auto" w:fill="auto"/>
            <w:vAlign w:val="center"/>
            <w:hideMark/>
          </w:tcPr>
          <w:p w14:paraId="51E6FAFB"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b/i/3</w:t>
            </w:r>
          </w:p>
        </w:tc>
        <w:tc>
          <w:tcPr>
            <w:tcW w:w="6236" w:type="dxa"/>
            <w:shd w:val="clear" w:color="auto" w:fill="auto"/>
            <w:vAlign w:val="center"/>
            <w:hideMark/>
          </w:tcPr>
          <w:p w14:paraId="25375C35"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Que, los difusores tengan una protección IK como mínimo de 07, de acuerdo con lo dispuesto en la Norma IEC 62262 y su definición de clasificación de grados de protección IK. La certificación de esta información se deberá validar a través de un ensayo de resistencia al impacto según Norma IEC 60598-2-3, Norma IEC 62262, o a través del catálogo o ficha técnica del fabricante.</w:t>
            </w:r>
          </w:p>
        </w:tc>
        <w:tc>
          <w:tcPr>
            <w:tcW w:w="6236" w:type="dxa"/>
            <w:shd w:val="clear" w:color="auto" w:fill="auto"/>
            <w:vAlign w:val="center"/>
            <w:hideMark/>
          </w:tcPr>
          <w:p w14:paraId="57D91BBE"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Que, los difusores tengan una protección IK como mínimo de 07, de acuerdo con lo dispuesto en la Norma IEC 62262 y su definición de clasificación de grados de protección IK. La certificación de esta información se deberá validar a través de un ensayo de resistencia al impacto según Norma IEC 60598-2-3, Norma IEC 62262, La certificación de esta información se deberá validar a través de un ensayo emitido por un laboratorio acreditado por la SEC.</w:t>
            </w:r>
          </w:p>
        </w:tc>
      </w:tr>
      <w:tr w:rsidR="00F121DD" w:rsidRPr="00003A30" w14:paraId="354D7034" w14:textId="77777777" w:rsidTr="00E0674A">
        <w:trPr>
          <w:trHeight w:val="20"/>
          <w:jc w:val="center"/>
        </w:trPr>
        <w:tc>
          <w:tcPr>
            <w:tcW w:w="460" w:type="dxa"/>
            <w:shd w:val="clear" w:color="auto" w:fill="D9D9D9" w:themeFill="background1" w:themeFillShade="D9"/>
            <w:noWrap/>
            <w:vAlign w:val="center"/>
            <w:hideMark/>
          </w:tcPr>
          <w:p w14:paraId="05908CA1" w14:textId="77777777" w:rsidR="00003A30" w:rsidRPr="00003A30" w:rsidRDefault="00003A30" w:rsidP="00DA3AE8">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215</w:t>
            </w:r>
          </w:p>
        </w:tc>
        <w:tc>
          <w:tcPr>
            <w:tcW w:w="1701" w:type="dxa"/>
            <w:shd w:val="clear" w:color="000000" w:fill="D9D9D9"/>
            <w:vAlign w:val="center"/>
            <w:hideMark/>
          </w:tcPr>
          <w:p w14:paraId="156FB510" w14:textId="0794D9EC"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 xml:space="preserve">Gabriel </w:t>
            </w:r>
            <w:r w:rsidR="00495440" w:rsidRPr="00003A30">
              <w:rPr>
                <w:rFonts w:ascii="Calibri" w:eastAsia="Times New Roman" w:hAnsi="Calibri" w:cs="Calibri"/>
                <w:color w:val="000000"/>
                <w:lang w:val="en-CL" w:eastAsia="en-US"/>
              </w:rPr>
              <w:t>Gonz</w:t>
            </w:r>
            <w:r w:rsidR="00495440">
              <w:rPr>
                <w:rFonts w:ascii="Calibri" w:eastAsia="Times New Roman" w:hAnsi="Calibri" w:cs="Calibri"/>
                <w:color w:val="000000"/>
                <w:lang w:val="en-CL" w:eastAsia="en-US"/>
              </w:rPr>
              <w:t>á</w:t>
            </w:r>
            <w:r w:rsidR="00495440" w:rsidRPr="00003A30">
              <w:rPr>
                <w:rFonts w:ascii="Calibri" w:eastAsia="Times New Roman" w:hAnsi="Calibri" w:cs="Calibri"/>
                <w:color w:val="000000"/>
                <w:lang w:val="en-CL" w:eastAsia="en-US"/>
              </w:rPr>
              <w:t>lez</w:t>
            </w:r>
          </w:p>
        </w:tc>
        <w:tc>
          <w:tcPr>
            <w:tcW w:w="1118" w:type="dxa"/>
            <w:shd w:val="clear" w:color="auto" w:fill="auto"/>
            <w:vAlign w:val="center"/>
            <w:hideMark/>
          </w:tcPr>
          <w:p w14:paraId="7981DF9B"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4</w:t>
            </w:r>
          </w:p>
        </w:tc>
        <w:tc>
          <w:tcPr>
            <w:tcW w:w="1417" w:type="dxa"/>
            <w:shd w:val="clear" w:color="auto" w:fill="auto"/>
            <w:vAlign w:val="center"/>
            <w:hideMark/>
          </w:tcPr>
          <w:p w14:paraId="066C3160"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b/iii/1</w:t>
            </w:r>
          </w:p>
        </w:tc>
        <w:tc>
          <w:tcPr>
            <w:tcW w:w="6236" w:type="dxa"/>
            <w:shd w:val="clear" w:color="auto" w:fill="auto"/>
            <w:vAlign w:val="center"/>
            <w:hideMark/>
          </w:tcPr>
          <w:p w14:paraId="7FAEF149"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1. Que, para el caso de Proyectos de alumbrado público de vías vehiculares, la Eficacia Luminosa de la luminaria, no sea menor a 90 [lm/W], considerando el flujo total de la luminaria y la potencia total absorbida de la red de acuerdo con lo dispuesto en el Artículo 3°, numeral 3.7 del DS2. La certificación de esta información se deberá validar a través de un ensayo fotométrico emitido por un laboratorio acreditado por la SEC o por ILAC y/o IAF.</w:t>
            </w:r>
          </w:p>
        </w:tc>
        <w:tc>
          <w:tcPr>
            <w:tcW w:w="6236" w:type="dxa"/>
            <w:shd w:val="clear" w:color="auto" w:fill="auto"/>
            <w:vAlign w:val="center"/>
            <w:hideMark/>
          </w:tcPr>
          <w:p w14:paraId="756B6D4F"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1. Que, para el caso de Proyectos de alumbrado público de vías vehiculares, la Eficacia Luminosa de la luminaria, no sea menor a 90 [lm/W] para tecnologia SAP y de un 120 [lm/W] para tecnologia LED, considerando el flujo total de la luminaria y la potencia total absorbida de la red de acuerdo con lo dispuesto en el Artículo 3°, numeral 3.7 del DS2. La certificación de esta información se deberá validar a través de un ensayo fotométrico emitido por un laboratorio acreditado por la SEC o por ILAC y/o IAF.</w:t>
            </w:r>
          </w:p>
        </w:tc>
      </w:tr>
      <w:tr w:rsidR="00F121DD" w:rsidRPr="00003A30" w14:paraId="2274B1BA" w14:textId="77777777" w:rsidTr="00E0674A">
        <w:trPr>
          <w:trHeight w:val="20"/>
          <w:jc w:val="center"/>
        </w:trPr>
        <w:tc>
          <w:tcPr>
            <w:tcW w:w="460" w:type="dxa"/>
            <w:shd w:val="clear" w:color="auto" w:fill="D9D9D9" w:themeFill="background1" w:themeFillShade="D9"/>
            <w:noWrap/>
            <w:vAlign w:val="center"/>
            <w:hideMark/>
          </w:tcPr>
          <w:p w14:paraId="76D64225" w14:textId="77777777" w:rsidR="00003A30" w:rsidRPr="00003A30" w:rsidRDefault="00003A30" w:rsidP="00DA3AE8">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216</w:t>
            </w:r>
          </w:p>
        </w:tc>
        <w:tc>
          <w:tcPr>
            <w:tcW w:w="1701" w:type="dxa"/>
            <w:shd w:val="clear" w:color="000000" w:fill="D9D9D9"/>
            <w:vAlign w:val="center"/>
            <w:hideMark/>
          </w:tcPr>
          <w:p w14:paraId="14B47BAE" w14:textId="5E102CAF"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 xml:space="preserve">Gabriel </w:t>
            </w:r>
            <w:r w:rsidR="00495440" w:rsidRPr="00003A30">
              <w:rPr>
                <w:rFonts w:ascii="Calibri" w:eastAsia="Times New Roman" w:hAnsi="Calibri" w:cs="Calibri"/>
                <w:color w:val="000000"/>
                <w:lang w:val="en-CL" w:eastAsia="en-US"/>
              </w:rPr>
              <w:t>Gonz</w:t>
            </w:r>
            <w:r w:rsidR="00495440">
              <w:rPr>
                <w:rFonts w:ascii="Calibri" w:eastAsia="Times New Roman" w:hAnsi="Calibri" w:cs="Calibri"/>
                <w:color w:val="000000"/>
                <w:lang w:val="en-CL" w:eastAsia="en-US"/>
              </w:rPr>
              <w:t>á</w:t>
            </w:r>
            <w:r w:rsidR="00495440" w:rsidRPr="00003A30">
              <w:rPr>
                <w:rFonts w:ascii="Calibri" w:eastAsia="Times New Roman" w:hAnsi="Calibri" w:cs="Calibri"/>
                <w:color w:val="000000"/>
                <w:lang w:val="en-CL" w:eastAsia="en-US"/>
              </w:rPr>
              <w:t>lez</w:t>
            </w:r>
          </w:p>
        </w:tc>
        <w:tc>
          <w:tcPr>
            <w:tcW w:w="1118" w:type="dxa"/>
            <w:shd w:val="clear" w:color="auto" w:fill="auto"/>
            <w:vAlign w:val="center"/>
            <w:hideMark/>
          </w:tcPr>
          <w:p w14:paraId="6AF98DF6"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4</w:t>
            </w:r>
          </w:p>
        </w:tc>
        <w:tc>
          <w:tcPr>
            <w:tcW w:w="1417" w:type="dxa"/>
            <w:shd w:val="clear" w:color="auto" w:fill="auto"/>
            <w:vAlign w:val="center"/>
            <w:hideMark/>
          </w:tcPr>
          <w:p w14:paraId="02C808B6"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b/iii/2</w:t>
            </w:r>
          </w:p>
        </w:tc>
        <w:tc>
          <w:tcPr>
            <w:tcW w:w="6236" w:type="dxa"/>
            <w:shd w:val="clear" w:color="auto" w:fill="auto"/>
            <w:vAlign w:val="center"/>
            <w:hideMark/>
          </w:tcPr>
          <w:p w14:paraId="4F02E8C9"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2. Que, la temperatura de color correlacionada, definida en la Norma CIE DIS 017/E, esté en el rango comprendido entre 2.000K a 4.500K. La certificación de esta información se deberá validar a través de un ensayo fotométrico emitido por un laboratorio acreditado por la SEC o por ILAC y/o IAF.</w:t>
            </w:r>
            <w:r w:rsidRPr="00003A30">
              <w:rPr>
                <w:rFonts w:ascii="Calibri" w:eastAsia="Times New Roman" w:hAnsi="Calibri" w:cs="Calibri"/>
                <w:color w:val="000000"/>
                <w:lang w:val="en-CL" w:eastAsia="en-US"/>
              </w:rPr>
              <w:br/>
              <w:t>OBS Adicional: No existe razón técnica, ni legal, para excluir luminarias de 5000-6500K más allá de la zona geográfica establecida por la norma DS 43/2012 del MMA.</w:t>
            </w:r>
          </w:p>
        </w:tc>
        <w:tc>
          <w:tcPr>
            <w:tcW w:w="6236" w:type="dxa"/>
            <w:shd w:val="clear" w:color="auto" w:fill="auto"/>
            <w:vAlign w:val="center"/>
            <w:hideMark/>
          </w:tcPr>
          <w:p w14:paraId="3DA9497A"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2. Que, la temperatura de color correlacionada, definida en la Norma CIE DIS 017/E, esté en el rango comprendido entre 2.000K a 6.500K. Excepto para la zona geografia donde rige la norma D.S.N°43/2012 MMA. La certificación de esta información se deberá validar a través de un ensayo fotométrico emitido por un laboratorio acreditado por la SEC o por ILAC y/o IAF.</w:t>
            </w:r>
          </w:p>
        </w:tc>
      </w:tr>
      <w:tr w:rsidR="00F121DD" w:rsidRPr="00003A30" w14:paraId="377B77AA" w14:textId="77777777" w:rsidTr="00E0674A">
        <w:trPr>
          <w:trHeight w:val="20"/>
          <w:jc w:val="center"/>
        </w:trPr>
        <w:tc>
          <w:tcPr>
            <w:tcW w:w="460" w:type="dxa"/>
            <w:shd w:val="clear" w:color="auto" w:fill="D9D9D9" w:themeFill="background1" w:themeFillShade="D9"/>
            <w:noWrap/>
            <w:vAlign w:val="center"/>
            <w:hideMark/>
          </w:tcPr>
          <w:p w14:paraId="71D2EF54" w14:textId="77777777" w:rsidR="00003A30" w:rsidRPr="00003A30" w:rsidRDefault="00003A30" w:rsidP="00DA3AE8">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217</w:t>
            </w:r>
          </w:p>
        </w:tc>
        <w:tc>
          <w:tcPr>
            <w:tcW w:w="1701" w:type="dxa"/>
            <w:shd w:val="clear" w:color="000000" w:fill="D9D9D9"/>
            <w:vAlign w:val="center"/>
            <w:hideMark/>
          </w:tcPr>
          <w:p w14:paraId="443463A6" w14:textId="65579B48"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 xml:space="preserve">Gabriel </w:t>
            </w:r>
            <w:r w:rsidR="00495440" w:rsidRPr="00003A30">
              <w:rPr>
                <w:rFonts w:ascii="Calibri" w:eastAsia="Times New Roman" w:hAnsi="Calibri" w:cs="Calibri"/>
                <w:color w:val="000000"/>
                <w:lang w:val="en-CL" w:eastAsia="en-US"/>
              </w:rPr>
              <w:t>Gonz</w:t>
            </w:r>
            <w:r w:rsidR="00495440">
              <w:rPr>
                <w:rFonts w:ascii="Calibri" w:eastAsia="Times New Roman" w:hAnsi="Calibri" w:cs="Calibri"/>
                <w:color w:val="000000"/>
                <w:lang w:val="en-CL" w:eastAsia="en-US"/>
              </w:rPr>
              <w:t>á</w:t>
            </w:r>
            <w:r w:rsidR="00495440" w:rsidRPr="00003A30">
              <w:rPr>
                <w:rFonts w:ascii="Calibri" w:eastAsia="Times New Roman" w:hAnsi="Calibri" w:cs="Calibri"/>
                <w:color w:val="000000"/>
                <w:lang w:val="en-CL" w:eastAsia="en-US"/>
              </w:rPr>
              <w:t>lez</w:t>
            </w:r>
          </w:p>
        </w:tc>
        <w:tc>
          <w:tcPr>
            <w:tcW w:w="1118" w:type="dxa"/>
            <w:shd w:val="clear" w:color="auto" w:fill="auto"/>
            <w:vAlign w:val="center"/>
            <w:hideMark/>
          </w:tcPr>
          <w:p w14:paraId="28DFB425"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4</w:t>
            </w:r>
          </w:p>
        </w:tc>
        <w:tc>
          <w:tcPr>
            <w:tcW w:w="1417" w:type="dxa"/>
            <w:shd w:val="clear" w:color="auto" w:fill="auto"/>
            <w:vAlign w:val="center"/>
            <w:hideMark/>
          </w:tcPr>
          <w:p w14:paraId="290EA4F1"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b/iii/3</w:t>
            </w:r>
          </w:p>
        </w:tc>
        <w:tc>
          <w:tcPr>
            <w:tcW w:w="6236" w:type="dxa"/>
            <w:shd w:val="clear" w:color="auto" w:fill="auto"/>
            <w:vAlign w:val="center"/>
            <w:hideMark/>
          </w:tcPr>
          <w:p w14:paraId="31DA7F8D"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 xml:space="preserve">3. Que, en Proyectos de alumbrado público de vías vehiculares, el valor del Índice de Reproducción Cromática (CRI), sea al menos 60 y, para Proyectos de alumbrado público para </w:t>
            </w:r>
            <w:r w:rsidRPr="00003A30">
              <w:rPr>
                <w:rFonts w:ascii="Calibri" w:eastAsia="Times New Roman" w:hAnsi="Calibri" w:cs="Calibri"/>
                <w:color w:val="000000"/>
                <w:lang w:val="en-CL" w:eastAsia="en-US"/>
              </w:rPr>
              <w:lastRenderedPageBreak/>
              <w:t>el tránsito peatonal, dicho valor sea el indicado en Artículo 17, letra k), numeral ii del DS51. Para ambos tipos de Proyectos se considerará la definición de “Índice de Reproducción Cromática (CRI)” de acuerdo con lo dispuesto en el Artículo 4, numeral 17 del DS51. La certificación de esta información se deberá validar a través de un ensayo fotométrico emitido por un laboratorio acreditado por la SEC o por ILAC y/o IAF.</w:t>
            </w:r>
            <w:r w:rsidRPr="00003A30">
              <w:rPr>
                <w:rFonts w:ascii="Calibri" w:eastAsia="Times New Roman" w:hAnsi="Calibri" w:cs="Calibri"/>
                <w:color w:val="000000"/>
                <w:lang w:val="en-CL" w:eastAsia="en-US"/>
              </w:rPr>
              <w:br/>
              <w:t>OBS Adicional: Se debería separar claramente los casos para tecnogías HID y LED, y definir mínimo técnicos considerando las particularidades y ventajas de cada tecnología.</w:t>
            </w:r>
          </w:p>
        </w:tc>
        <w:tc>
          <w:tcPr>
            <w:tcW w:w="6236" w:type="dxa"/>
            <w:shd w:val="clear" w:color="auto" w:fill="auto"/>
            <w:vAlign w:val="center"/>
            <w:hideMark/>
          </w:tcPr>
          <w:p w14:paraId="265C216F"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lastRenderedPageBreak/>
              <w:t xml:space="preserve">3. Que, en Proyectos de alumbrado público de vías vehiculares, el valor del Índice de Reproducción Cromática (CRI), sea al menos 60 para tecnologia HID (HM, SAP, Hg) y al </w:t>
            </w:r>
            <w:r w:rsidRPr="00003A30">
              <w:rPr>
                <w:rFonts w:ascii="Calibri" w:eastAsia="Times New Roman" w:hAnsi="Calibri" w:cs="Calibri"/>
                <w:color w:val="000000"/>
                <w:lang w:val="en-CL" w:eastAsia="en-US"/>
              </w:rPr>
              <w:lastRenderedPageBreak/>
              <w:t>menos 70  para tecnologia LED, y, para Proyectos de alumbrado público para el tránsito peatonal, dicho valor sea el indicado en Artículo 17, letra k), numeral ii del DS51. Para ambos tipos de Proyectos se considerará la definición de “Índice de Reproducción Cromática (CRI)” de acuerdo con lo dispuesto en el Artículo 4, numeral 17 del DS51. La certificación de esta información se deberá validar a través de un ensayo fotométrico emitido por un laboratorio acreditado por la SEC o por ILAC y/o IAF.</w:t>
            </w:r>
          </w:p>
        </w:tc>
      </w:tr>
      <w:tr w:rsidR="00F121DD" w:rsidRPr="00003A30" w14:paraId="6181FB47" w14:textId="77777777" w:rsidTr="00E0674A">
        <w:trPr>
          <w:trHeight w:val="20"/>
          <w:jc w:val="center"/>
        </w:trPr>
        <w:tc>
          <w:tcPr>
            <w:tcW w:w="460" w:type="dxa"/>
            <w:shd w:val="clear" w:color="auto" w:fill="D9D9D9" w:themeFill="background1" w:themeFillShade="D9"/>
            <w:noWrap/>
            <w:vAlign w:val="center"/>
            <w:hideMark/>
          </w:tcPr>
          <w:p w14:paraId="16AA9485" w14:textId="77777777" w:rsidR="00003A30" w:rsidRPr="00003A30" w:rsidRDefault="00003A30" w:rsidP="00DA3AE8">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lastRenderedPageBreak/>
              <w:t>218</w:t>
            </w:r>
          </w:p>
        </w:tc>
        <w:tc>
          <w:tcPr>
            <w:tcW w:w="1701" w:type="dxa"/>
            <w:shd w:val="clear" w:color="000000" w:fill="D9D9D9"/>
            <w:vAlign w:val="center"/>
            <w:hideMark/>
          </w:tcPr>
          <w:p w14:paraId="29106B0A" w14:textId="59CE2B53"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 xml:space="preserve">Gabriel </w:t>
            </w:r>
            <w:r w:rsidR="00495440" w:rsidRPr="00003A30">
              <w:rPr>
                <w:rFonts w:ascii="Calibri" w:eastAsia="Times New Roman" w:hAnsi="Calibri" w:cs="Calibri"/>
                <w:color w:val="000000"/>
                <w:lang w:val="en-CL" w:eastAsia="en-US"/>
              </w:rPr>
              <w:t>Gonz</w:t>
            </w:r>
            <w:r w:rsidR="00495440">
              <w:rPr>
                <w:rFonts w:ascii="Calibri" w:eastAsia="Times New Roman" w:hAnsi="Calibri" w:cs="Calibri"/>
                <w:color w:val="000000"/>
                <w:lang w:val="en-CL" w:eastAsia="en-US"/>
              </w:rPr>
              <w:t>á</w:t>
            </w:r>
            <w:r w:rsidR="00495440" w:rsidRPr="00003A30">
              <w:rPr>
                <w:rFonts w:ascii="Calibri" w:eastAsia="Times New Roman" w:hAnsi="Calibri" w:cs="Calibri"/>
                <w:color w:val="000000"/>
                <w:lang w:val="en-CL" w:eastAsia="en-US"/>
              </w:rPr>
              <w:t>lez</w:t>
            </w:r>
          </w:p>
        </w:tc>
        <w:tc>
          <w:tcPr>
            <w:tcW w:w="1118" w:type="dxa"/>
            <w:shd w:val="clear" w:color="auto" w:fill="auto"/>
            <w:vAlign w:val="center"/>
            <w:hideMark/>
          </w:tcPr>
          <w:p w14:paraId="75E7255D"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4</w:t>
            </w:r>
          </w:p>
        </w:tc>
        <w:tc>
          <w:tcPr>
            <w:tcW w:w="1417" w:type="dxa"/>
            <w:shd w:val="clear" w:color="auto" w:fill="auto"/>
            <w:vAlign w:val="center"/>
            <w:hideMark/>
          </w:tcPr>
          <w:p w14:paraId="3F914C9B"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b/iii/4</w:t>
            </w:r>
          </w:p>
        </w:tc>
        <w:tc>
          <w:tcPr>
            <w:tcW w:w="6236" w:type="dxa"/>
            <w:shd w:val="clear" w:color="auto" w:fill="auto"/>
            <w:vAlign w:val="center"/>
            <w:hideMark/>
          </w:tcPr>
          <w:p w14:paraId="4434BED5"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4. Que, tanto para Proyectos de alumbrado público de vías vehiculares y para el tránsito peatonal, después de 50.000 horas de funcionamiento, el Flujo Lumínico de las luminarias, sea mayor o igual a 70%. La certificación de esta información se deberá validar a través de un ensayo realizado bajo la Norma IES LM-80-15.</w:t>
            </w:r>
            <w:r w:rsidRPr="00003A30">
              <w:rPr>
                <w:rFonts w:ascii="Calibri" w:eastAsia="Times New Roman" w:hAnsi="Calibri" w:cs="Calibri"/>
                <w:color w:val="000000"/>
                <w:lang w:val="en-CL" w:eastAsia="en-US"/>
              </w:rPr>
              <w:br/>
              <w:t>OBS Adicional: La LM80-15 es para LED, y los fabricantes suelen realizar estudios para al menos 8000 horas, porque año a año los LED son actualizados. Para tiempo superiores la norma internacional aplica una proyección basada en la TM-21-11.</w:t>
            </w:r>
          </w:p>
        </w:tc>
        <w:tc>
          <w:tcPr>
            <w:tcW w:w="6236" w:type="dxa"/>
            <w:shd w:val="clear" w:color="auto" w:fill="auto"/>
            <w:vAlign w:val="center"/>
            <w:hideMark/>
          </w:tcPr>
          <w:p w14:paraId="3689DA21"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4. Que, tanto para Proyectos de alumbrado público de vías vehiculares y para el tránsito peatonal, después de 50.000 horas de funcionamiento, el Flujo Lumínico de las luminarias, sea mayor o igual a 70%. Para el caso de la tecnología LED, la certificación de esta información se deberá validar a través de un ensayo realizado bajo la Norma IES LM-80-15 para al menos 8000 Horas. Para tiempos mayores se deberá adjuntar el calculo de proyeccion TM 21-11.</w:t>
            </w:r>
          </w:p>
        </w:tc>
      </w:tr>
      <w:tr w:rsidR="00F121DD" w:rsidRPr="00003A30" w14:paraId="5E92B098" w14:textId="77777777" w:rsidTr="00E0674A">
        <w:trPr>
          <w:trHeight w:val="20"/>
          <w:jc w:val="center"/>
        </w:trPr>
        <w:tc>
          <w:tcPr>
            <w:tcW w:w="460" w:type="dxa"/>
            <w:shd w:val="clear" w:color="auto" w:fill="D9D9D9" w:themeFill="background1" w:themeFillShade="D9"/>
            <w:noWrap/>
            <w:vAlign w:val="center"/>
            <w:hideMark/>
          </w:tcPr>
          <w:p w14:paraId="5291C415" w14:textId="77777777" w:rsidR="00003A30" w:rsidRPr="00003A30" w:rsidRDefault="00003A30" w:rsidP="00DA3AE8">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219</w:t>
            </w:r>
          </w:p>
        </w:tc>
        <w:tc>
          <w:tcPr>
            <w:tcW w:w="1701" w:type="dxa"/>
            <w:shd w:val="clear" w:color="000000" w:fill="D9D9D9"/>
            <w:vAlign w:val="center"/>
            <w:hideMark/>
          </w:tcPr>
          <w:p w14:paraId="3D1C4C0B" w14:textId="02EB1D89"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 xml:space="preserve">Gabriel </w:t>
            </w:r>
            <w:r w:rsidR="00495440" w:rsidRPr="00003A30">
              <w:rPr>
                <w:rFonts w:ascii="Calibri" w:eastAsia="Times New Roman" w:hAnsi="Calibri" w:cs="Calibri"/>
                <w:color w:val="000000"/>
                <w:lang w:val="en-CL" w:eastAsia="en-US"/>
              </w:rPr>
              <w:t>Gonz</w:t>
            </w:r>
            <w:r w:rsidR="00495440">
              <w:rPr>
                <w:rFonts w:ascii="Calibri" w:eastAsia="Times New Roman" w:hAnsi="Calibri" w:cs="Calibri"/>
                <w:color w:val="000000"/>
                <w:lang w:val="en-CL" w:eastAsia="en-US"/>
              </w:rPr>
              <w:t>á</w:t>
            </w:r>
            <w:r w:rsidR="00495440" w:rsidRPr="00003A30">
              <w:rPr>
                <w:rFonts w:ascii="Calibri" w:eastAsia="Times New Roman" w:hAnsi="Calibri" w:cs="Calibri"/>
                <w:color w:val="000000"/>
                <w:lang w:val="en-CL" w:eastAsia="en-US"/>
              </w:rPr>
              <w:t>lez</w:t>
            </w:r>
          </w:p>
        </w:tc>
        <w:tc>
          <w:tcPr>
            <w:tcW w:w="1118" w:type="dxa"/>
            <w:shd w:val="clear" w:color="auto" w:fill="auto"/>
            <w:vAlign w:val="center"/>
            <w:hideMark/>
          </w:tcPr>
          <w:p w14:paraId="019E29DA"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4</w:t>
            </w:r>
          </w:p>
        </w:tc>
        <w:tc>
          <w:tcPr>
            <w:tcW w:w="1417" w:type="dxa"/>
            <w:shd w:val="clear" w:color="auto" w:fill="auto"/>
            <w:vAlign w:val="center"/>
            <w:hideMark/>
          </w:tcPr>
          <w:p w14:paraId="2BB83A3B"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b/iii/6</w:t>
            </w:r>
          </w:p>
        </w:tc>
        <w:tc>
          <w:tcPr>
            <w:tcW w:w="6236" w:type="dxa"/>
            <w:shd w:val="clear" w:color="auto" w:fill="auto"/>
            <w:vAlign w:val="center"/>
            <w:hideMark/>
          </w:tcPr>
          <w:p w14:paraId="559EBF74"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6. Que, los Proyectos contemplen la entrega de los ensayos fotométricos de las luminarias, elaborados bajo la Norma IES LM-79-08 o IEC 62722-2-1.</w:t>
            </w:r>
            <w:r w:rsidRPr="00003A30">
              <w:rPr>
                <w:rFonts w:ascii="Calibri" w:eastAsia="Times New Roman" w:hAnsi="Calibri" w:cs="Calibri"/>
                <w:color w:val="000000"/>
                <w:lang w:val="en-CL" w:eastAsia="en-US"/>
              </w:rPr>
              <w:br/>
              <w:t xml:space="preserve">OBS Adicional: La norma de alumbrado público chilena se basa en la norma CIE, por lo tanto como base para medición de fotometrías debería usarse la CIE 121-1996.  Por otro lado, las tres normas son equivalente técnicos para obtener un IES razón por la cual no hay fundamento para excluir dicha norma. Además, el programa DIALUX solicitado en el anexo 5 utiliza el estandar CIE140. </w:t>
            </w:r>
          </w:p>
        </w:tc>
        <w:tc>
          <w:tcPr>
            <w:tcW w:w="6236" w:type="dxa"/>
            <w:shd w:val="clear" w:color="auto" w:fill="auto"/>
            <w:vAlign w:val="center"/>
            <w:hideMark/>
          </w:tcPr>
          <w:p w14:paraId="46239833"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6. Que, los Proyectos contemplen la entrega de los ensayos fotométricos de las luminarias, elaborados bajo la Norma IES LM-79-08 , IEC 62722-2-1 o CIE 121-1996.</w:t>
            </w:r>
          </w:p>
        </w:tc>
      </w:tr>
      <w:tr w:rsidR="00F121DD" w:rsidRPr="00003A30" w14:paraId="0B89220B" w14:textId="77777777" w:rsidTr="00E0674A">
        <w:trPr>
          <w:trHeight w:val="20"/>
          <w:jc w:val="center"/>
        </w:trPr>
        <w:tc>
          <w:tcPr>
            <w:tcW w:w="460" w:type="dxa"/>
            <w:shd w:val="clear" w:color="auto" w:fill="D9D9D9" w:themeFill="background1" w:themeFillShade="D9"/>
            <w:noWrap/>
            <w:vAlign w:val="center"/>
            <w:hideMark/>
          </w:tcPr>
          <w:p w14:paraId="3C8DAFC7" w14:textId="77777777" w:rsidR="00003A30" w:rsidRPr="00003A30" w:rsidRDefault="00003A30" w:rsidP="00DA3AE8">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220</w:t>
            </w:r>
          </w:p>
        </w:tc>
        <w:tc>
          <w:tcPr>
            <w:tcW w:w="1701" w:type="dxa"/>
            <w:shd w:val="clear" w:color="000000" w:fill="D9D9D9"/>
            <w:vAlign w:val="center"/>
            <w:hideMark/>
          </w:tcPr>
          <w:p w14:paraId="229D4919"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Hualpén</w:t>
            </w:r>
          </w:p>
        </w:tc>
        <w:tc>
          <w:tcPr>
            <w:tcW w:w="1118" w:type="dxa"/>
            <w:shd w:val="clear" w:color="auto" w:fill="auto"/>
            <w:vAlign w:val="center"/>
            <w:hideMark/>
          </w:tcPr>
          <w:p w14:paraId="070A1BD4"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4</w:t>
            </w:r>
          </w:p>
        </w:tc>
        <w:tc>
          <w:tcPr>
            <w:tcW w:w="1417" w:type="dxa"/>
            <w:shd w:val="clear" w:color="auto" w:fill="auto"/>
            <w:vAlign w:val="center"/>
            <w:hideMark/>
          </w:tcPr>
          <w:p w14:paraId="29DA3C07"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No existe</w:t>
            </w:r>
          </w:p>
        </w:tc>
        <w:tc>
          <w:tcPr>
            <w:tcW w:w="6236" w:type="dxa"/>
            <w:shd w:val="clear" w:color="auto" w:fill="auto"/>
            <w:vAlign w:val="center"/>
            <w:hideMark/>
          </w:tcPr>
          <w:p w14:paraId="343DB23C"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No nombra este parámetro</w:t>
            </w:r>
          </w:p>
        </w:tc>
        <w:tc>
          <w:tcPr>
            <w:tcW w:w="6236" w:type="dxa"/>
            <w:shd w:val="clear" w:color="auto" w:fill="auto"/>
            <w:vAlign w:val="center"/>
            <w:hideMark/>
          </w:tcPr>
          <w:p w14:paraId="3DEB6B88"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Ensayo de Seguridad Fotobiológica conforme IEC 62471:2006, emitido por un laboratorio nacional o internacional acreditado por ILAC e independiente de la marca de la luminaria</w:t>
            </w:r>
          </w:p>
        </w:tc>
      </w:tr>
      <w:tr w:rsidR="00F121DD" w:rsidRPr="00003A30" w14:paraId="502705A7" w14:textId="77777777" w:rsidTr="00E0674A">
        <w:trPr>
          <w:trHeight w:val="20"/>
          <w:jc w:val="center"/>
        </w:trPr>
        <w:tc>
          <w:tcPr>
            <w:tcW w:w="460" w:type="dxa"/>
            <w:shd w:val="clear" w:color="auto" w:fill="D9D9D9" w:themeFill="background1" w:themeFillShade="D9"/>
            <w:noWrap/>
            <w:vAlign w:val="center"/>
            <w:hideMark/>
          </w:tcPr>
          <w:p w14:paraId="26EBA71C" w14:textId="77777777" w:rsidR="00003A30" w:rsidRPr="00003A30" w:rsidRDefault="00003A30" w:rsidP="00DA3AE8">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221</w:t>
            </w:r>
          </w:p>
        </w:tc>
        <w:tc>
          <w:tcPr>
            <w:tcW w:w="1701" w:type="dxa"/>
            <w:shd w:val="clear" w:color="000000" w:fill="D9D9D9"/>
            <w:vAlign w:val="center"/>
            <w:hideMark/>
          </w:tcPr>
          <w:p w14:paraId="3976AFF8"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Hualpén</w:t>
            </w:r>
          </w:p>
        </w:tc>
        <w:tc>
          <w:tcPr>
            <w:tcW w:w="1118" w:type="dxa"/>
            <w:shd w:val="clear" w:color="auto" w:fill="auto"/>
            <w:vAlign w:val="center"/>
            <w:hideMark/>
          </w:tcPr>
          <w:p w14:paraId="19498BEC"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4</w:t>
            </w:r>
          </w:p>
        </w:tc>
        <w:tc>
          <w:tcPr>
            <w:tcW w:w="1417" w:type="dxa"/>
            <w:shd w:val="clear" w:color="auto" w:fill="auto"/>
            <w:vAlign w:val="center"/>
            <w:hideMark/>
          </w:tcPr>
          <w:p w14:paraId="35899382"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b/i/3</w:t>
            </w:r>
          </w:p>
        </w:tc>
        <w:tc>
          <w:tcPr>
            <w:tcW w:w="6236" w:type="dxa"/>
            <w:shd w:val="clear" w:color="auto" w:fill="auto"/>
            <w:vAlign w:val="center"/>
            <w:hideMark/>
          </w:tcPr>
          <w:p w14:paraId="79ECB398"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Que, los difusores tengan una protección IK como mínimo de 07, de acuerdo con lo dispuesto en la Norma IEC 62262 y su definición de clasificación de grados de protección IK. La certificación de esta información se deberá validar a través de un ensayo de resistencia al impacto según Norma IEC 60598-2-3, Norma IEC 62262, o a través del catálogo o ficha técnica del fabricante.</w:t>
            </w:r>
            <w:r w:rsidRPr="00003A30">
              <w:rPr>
                <w:rFonts w:ascii="Calibri" w:eastAsia="Times New Roman" w:hAnsi="Calibri" w:cs="Calibri"/>
                <w:color w:val="000000"/>
                <w:lang w:val="en-CL" w:eastAsia="en-US"/>
              </w:rPr>
              <w:br/>
              <w:t>OBS Adicional: El catálogo o ficha técnica no es un elemento que acredite, solo es un elemento comercial, que no tiene como ser validado sin la respectiva certificación</w:t>
            </w:r>
          </w:p>
        </w:tc>
        <w:tc>
          <w:tcPr>
            <w:tcW w:w="6236" w:type="dxa"/>
            <w:shd w:val="clear" w:color="auto" w:fill="auto"/>
            <w:vAlign w:val="center"/>
            <w:hideMark/>
          </w:tcPr>
          <w:p w14:paraId="08B2D877"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Eliminar " o a través del catálogo o ficha técnica del fabricante."</w:t>
            </w:r>
          </w:p>
        </w:tc>
      </w:tr>
      <w:tr w:rsidR="00F121DD" w:rsidRPr="00003A30" w14:paraId="27E5AC2E" w14:textId="77777777" w:rsidTr="00E0674A">
        <w:trPr>
          <w:trHeight w:val="20"/>
          <w:jc w:val="center"/>
        </w:trPr>
        <w:tc>
          <w:tcPr>
            <w:tcW w:w="460" w:type="dxa"/>
            <w:shd w:val="clear" w:color="auto" w:fill="D9D9D9" w:themeFill="background1" w:themeFillShade="D9"/>
            <w:noWrap/>
            <w:vAlign w:val="center"/>
            <w:hideMark/>
          </w:tcPr>
          <w:p w14:paraId="0410A8E5" w14:textId="77777777" w:rsidR="00003A30" w:rsidRPr="00003A30" w:rsidRDefault="00003A30" w:rsidP="00DA3AE8">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222</w:t>
            </w:r>
          </w:p>
        </w:tc>
        <w:tc>
          <w:tcPr>
            <w:tcW w:w="1701" w:type="dxa"/>
            <w:shd w:val="clear" w:color="000000" w:fill="D9D9D9"/>
            <w:vAlign w:val="center"/>
            <w:hideMark/>
          </w:tcPr>
          <w:p w14:paraId="0E2C08C6"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Hualpén</w:t>
            </w:r>
          </w:p>
        </w:tc>
        <w:tc>
          <w:tcPr>
            <w:tcW w:w="1118" w:type="dxa"/>
            <w:shd w:val="clear" w:color="auto" w:fill="auto"/>
            <w:vAlign w:val="center"/>
            <w:hideMark/>
          </w:tcPr>
          <w:p w14:paraId="4A595484"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4</w:t>
            </w:r>
          </w:p>
        </w:tc>
        <w:tc>
          <w:tcPr>
            <w:tcW w:w="1417" w:type="dxa"/>
            <w:shd w:val="clear" w:color="auto" w:fill="auto"/>
            <w:vAlign w:val="center"/>
            <w:hideMark/>
          </w:tcPr>
          <w:p w14:paraId="600C3BD2"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b/i</w:t>
            </w:r>
          </w:p>
        </w:tc>
        <w:tc>
          <w:tcPr>
            <w:tcW w:w="6236" w:type="dxa"/>
            <w:shd w:val="clear" w:color="auto" w:fill="auto"/>
            <w:vAlign w:val="center"/>
            <w:hideMark/>
          </w:tcPr>
          <w:p w14:paraId="505FC865"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No nombra este parámetro</w:t>
            </w:r>
            <w:r w:rsidRPr="00003A30">
              <w:rPr>
                <w:rFonts w:ascii="Calibri" w:eastAsia="Times New Roman" w:hAnsi="Calibri" w:cs="Calibri"/>
                <w:color w:val="000000"/>
                <w:lang w:val="en-CL" w:eastAsia="en-US"/>
              </w:rPr>
              <w:br/>
              <w:t>OBS Adicional: Inportante, sobretodo en zonas costeras o de vientos fuertes, esto debido a que ya se han presentado vientos tipo tornado en la el pais.</w:t>
            </w:r>
          </w:p>
        </w:tc>
        <w:tc>
          <w:tcPr>
            <w:tcW w:w="6236" w:type="dxa"/>
            <w:shd w:val="clear" w:color="auto" w:fill="auto"/>
            <w:vAlign w:val="center"/>
            <w:hideMark/>
          </w:tcPr>
          <w:p w14:paraId="0597B41F"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Ensayo de Resistencia a cargas estáticas conforme IEC 60598-2-3:2002+A1:2011, emitido por un laboratorio internacional independiente de la marca de la luminaria</w:t>
            </w:r>
          </w:p>
        </w:tc>
      </w:tr>
      <w:tr w:rsidR="00F121DD" w:rsidRPr="00003A30" w14:paraId="5BFEB3E7" w14:textId="77777777" w:rsidTr="00E0674A">
        <w:trPr>
          <w:trHeight w:val="20"/>
          <w:jc w:val="center"/>
        </w:trPr>
        <w:tc>
          <w:tcPr>
            <w:tcW w:w="460" w:type="dxa"/>
            <w:shd w:val="clear" w:color="auto" w:fill="D9D9D9" w:themeFill="background1" w:themeFillShade="D9"/>
            <w:noWrap/>
            <w:vAlign w:val="center"/>
            <w:hideMark/>
          </w:tcPr>
          <w:p w14:paraId="310B2CEA" w14:textId="77777777" w:rsidR="00003A30" w:rsidRPr="00003A30" w:rsidRDefault="00003A30" w:rsidP="00DA3AE8">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223</w:t>
            </w:r>
          </w:p>
        </w:tc>
        <w:tc>
          <w:tcPr>
            <w:tcW w:w="1701" w:type="dxa"/>
            <w:shd w:val="clear" w:color="000000" w:fill="D9D9D9"/>
            <w:vAlign w:val="center"/>
            <w:hideMark/>
          </w:tcPr>
          <w:p w14:paraId="14C6DC6F"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Hualpén</w:t>
            </w:r>
          </w:p>
        </w:tc>
        <w:tc>
          <w:tcPr>
            <w:tcW w:w="1118" w:type="dxa"/>
            <w:shd w:val="clear" w:color="auto" w:fill="auto"/>
            <w:vAlign w:val="center"/>
            <w:hideMark/>
          </w:tcPr>
          <w:p w14:paraId="2C03567B"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4</w:t>
            </w:r>
          </w:p>
        </w:tc>
        <w:tc>
          <w:tcPr>
            <w:tcW w:w="1417" w:type="dxa"/>
            <w:shd w:val="clear" w:color="auto" w:fill="auto"/>
            <w:vAlign w:val="center"/>
            <w:hideMark/>
          </w:tcPr>
          <w:p w14:paraId="17198374"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b/iii/1</w:t>
            </w:r>
          </w:p>
        </w:tc>
        <w:tc>
          <w:tcPr>
            <w:tcW w:w="6236" w:type="dxa"/>
            <w:shd w:val="clear" w:color="auto" w:fill="auto"/>
            <w:vAlign w:val="center"/>
            <w:hideMark/>
          </w:tcPr>
          <w:p w14:paraId="48D4B9A7"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1. Que, para el caso de Proyectos de alumbrado público de vías vehiculares, la Eficacia Luminosa de la luminaria, no sea menor a 90 [lm/W], considerando el flujo total de la luminaria y la potencia total absorbida de la red de acuerdo con lo dispuesto en el Artículo 3°, numeral 3.7 del DS2. La certificación de esta información se deberá validar a través de un ensayo fotométrico emitido por un laboratorio acreditado por la SEC o por ILAC y/o IAF.</w:t>
            </w:r>
            <w:r w:rsidRPr="00003A30">
              <w:rPr>
                <w:rFonts w:ascii="Calibri" w:eastAsia="Times New Roman" w:hAnsi="Calibri" w:cs="Calibri"/>
                <w:color w:val="000000"/>
                <w:lang w:val="en-CL" w:eastAsia="en-US"/>
              </w:rPr>
              <w:br/>
              <w:t>OBS Adicional: No podemos igualar exigencia para tecnologías tan distintas</w:t>
            </w:r>
          </w:p>
        </w:tc>
        <w:tc>
          <w:tcPr>
            <w:tcW w:w="6236" w:type="dxa"/>
            <w:shd w:val="clear" w:color="auto" w:fill="auto"/>
            <w:vAlign w:val="center"/>
            <w:hideMark/>
          </w:tcPr>
          <w:p w14:paraId="23E32492"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no sea menor a 90 [lm/W] para SAP y de un 120 [lm/W]  LED, ....</w:t>
            </w:r>
          </w:p>
        </w:tc>
      </w:tr>
      <w:tr w:rsidR="00F121DD" w:rsidRPr="00003A30" w14:paraId="7323688B" w14:textId="77777777" w:rsidTr="00E0674A">
        <w:trPr>
          <w:trHeight w:val="20"/>
          <w:jc w:val="center"/>
        </w:trPr>
        <w:tc>
          <w:tcPr>
            <w:tcW w:w="460" w:type="dxa"/>
            <w:shd w:val="clear" w:color="auto" w:fill="D9D9D9" w:themeFill="background1" w:themeFillShade="D9"/>
            <w:noWrap/>
            <w:vAlign w:val="center"/>
            <w:hideMark/>
          </w:tcPr>
          <w:p w14:paraId="55488DF7" w14:textId="77777777" w:rsidR="00003A30" w:rsidRPr="00003A30" w:rsidRDefault="00003A30" w:rsidP="00DA3AE8">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224</w:t>
            </w:r>
          </w:p>
        </w:tc>
        <w:tc>
          <w:tcPr>
            <w:tcW w:w="1701" w:type="dxa"/>
            <w:shd w:val="clear" w:color="000000" w:fill="D9D9D9"/>
            <w:vAlign w:val="center"/>
            <w:hideMark/>
          </w:tcPr>
          <w:p w14:paraId="5B7B2FE5"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Hualpén</w:t>
            </w:r>
          </w:p>
        </w:tc>
        <w:tc>
          <w:tcPr>
            <w:tcW w:w="1118" w:type="dxa"/>
            <w:shd w:val="clear" w:color="auto" w:fill="auto"/>
            <w:vAlign w:val="center"/>
            <w:hideMark/>
          </w:tcPr>
          <w:p w14:paraId="1FE94500"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4</w:t>
            </w:r>
          </w:p>
        </w:tc>
        <w:tc>
          <w:tcPr>
            <w:tcW w:w="1417" w:type="dxa"/>
            <w:shd w:val="clear" w:color="auto" w:fill="auto"/>
            <w:vAlign w:val="center"/>
            <w:hideMark/>
          </w:tcPr>
          <w:p w14:paraId="5308DE8D"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b/iii/2</w:t>
            </w:r>
          </w:p>
        </w:tc>
        <w:tc>
          <w:tcPr>
            <w:tcW w:w="6236" w:type="dxa"/>
            <w:shd w:val="clear" w:color="auto" w:fill="auto"/>
            <w:vAlign w:val="center"/>
            <w:hideMark/>
          </w:tcPr>
          <w:p w14:paraId="164EA0FD"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2. Que, la temperatura de color correlacionada, definida en la Norma CIE DIS 017/E, esté en el rango comprendido entre 2.000K a 4.500K. La certificación de esta información se deberá validar a través de un ensayo fotométrico emitido por un laboratorio acreditado por la SEC o por ILAC y/o IAF.</w:t>
            </w:r>
            <w:r w:rsidRPr="00003A30">
              <w:rPr>
                <w:rFonts w:ascii="Calibri" w:eastAsia="Times New Roman" w:hAnsi="Calibri" w:cs="Calibri"/>
                <w:color w:val="000000"/>
                <w:lang w:val="en-CL" w:eastAsia="en-US"/>
              </w:rPr>
              <w:br/>
              <w:t>OBS Adicional: No existe razón técnica o normativa para restringir a un espectro tan estrecho y bajo (rango de luz cálida) más allá de la zona geográfica establecida por la norma DS 43/2012 del MMA.</w:t>
            </w:r>
          </w:p>
        </w:tc>
        <w:tc>
          <w:tcPr>
            <w:tcW w:w="6236" w:type="dxa"/>
            <w:shd w:val="clear" w:color="auto" w:fill="auto"/>
            <w:vAlign w:val="center"/>
            <w:hideMark/>
          </w:tcPr>
          <w:p w14:paraId="6182D49D"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2. Que, la temperatura de color correlacionada, definida en la Norma CIE DIS 017/E, esté en el rango comprendido entre 2.000K a 6.000K.</w:t>
            </w:r>
          </w:p>
        </w:tc>
      </w:tr>
      <w:tr w:rsidR="00F121DD" w:rsidRPr="00003A30" w14:paraId="31D16838" w14:textId="77777777" w:rsidTr="00E0674A">
        <w:trPr>
          <w:trHeight w:val="20"/>
          <w:jc w:val="center"/>
        </w:trPr>
        <w:tc>
          <w:tcPr>
            <w:tcW w:w="460" w:type="dxa"/>
            <w:shd w:val="clear" w:color="auto" w:fill="D9D9D9" w:themeFill="background1" w:themeFillShade="D9"/>
            <w:noWrap/>
            <w:vAlign w:val="center"/>
            <w:hideMark/>
          </w:tcPr>
          <w:p w14:paraId="306E90B6" w14:textId="77777777" w:rsidR="00003A30" w:rsidRPr="00003A30" w:rsidRDefault="00003A30" w:rsidP="00DA3AE8">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225</w:t>
            </w:r>
          </w:p>
        </w:tc>
        <w:tc>
          <w:tcPr>
            <w:tcW w:w="1701" w:type="dxa"/>
            <w:shd w:val="clear" w:color="000000" w:fill="D9D9D9"/>
            <w:vAlign w:val="center"/>
            <w:hideMark/>
          </w:tcPr>
          <w:p w14:paraId="1CB26578"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Oikonos</w:t>
            </w:r>
          </w:p>
        </w:tc>
        <w:tc>
          <w:tcPr>
            <w:tcW w:w="1118" w:type="dxa"/>
            <w:shd w:val="clear" w:color="auto" w:fill="auto"/>
            <w:vAlign w:val="center"/>
            <w:hideMark/>
          </w:tcPr>
          <w:p w14:paraId="02EB6DC9"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4</w:t>
            </w:r>
          </w:p>
        </w:tc>
        <w:tc>
          <w:tcPr>
            <w:tcW w:w="1417" w:type="dxa"/>
            <w:shd w:val="clear" w:color="auto" w:fill="auto"/>
            <w:vAlign w:val="center"/>
            <w:hideMark/>
          </w:tcPr>
          <w:p w14:paraId="1CDF6C8C"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No existe</w:t>
            </w:r>
          </w:p>
        </w:tc>
        <w:tc>
          <w:tcPr>
            <w:tcW w:w="6236" w:type="dxa"/>
            <w:shd w:val="clear" w:color="auto" w:fill="auto"/>
            <w:vAlign w:val="center"/>
            <w:hideMark/>
          </w:tcPr>
          <w:p w14:paraId="4253F700"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La evaluación técnica de los proyectos que se propone, de acuerdo a los tipos de “Especificaciones técnicas mínimas” del Proyecto señalada, no considera los impactos ambientales que producen las luminarias en la biodiversidad.</w:t>
            </w:r>
            <w:r w:rsidRPr="00003A30">
              <w:rPr>
                <w:rFonts w:ascii="Calibri" w:eastAsia="Times New Roman" w:hAnsi="Calibri" w:cs="Calibri"/>
                <w:color w:val="000000"/>
                <w:lang w:val="en-CL" w:eastAsia="en-US"/>
              </w:rPr>
              <w:br/>
              <w:t xml:space="preserve">La contaminación lumínica es un problema de creciente interés por parte de numerosos actores, dado que afecta la calidad de los cielos para la observación astronómica, tiene efectos en la salud humana, y puede producir impactos severos en la biodiversidad, los que </w:t>
            </w:r>
            <w:r w:rsidRPr="00003A30">
              <w:rPr>
                <w:rFonts w:ascii="Calibri" w:eastAsia="Times New Roman" w:hAnsi="Calibri" w:cs="Calibri"/>
                <w:color w:val="000000"/>
                <w:lang w:val="en-CL" w:eastAsia="en-US"/>
              </w:rPr>
              <w:lastRenderedPageBreak/>
              <w:t>resultan cada día más evidentes. Es en este contexto que Ministerio del Medio Ambiente (MMA) dio inicio en abril de 2019 a la revisión de la Norma de Emisión para la Regulación de la Contaminación Lumínica (Res Exenta 330 de 2019 del MMA), para abordar de forma general el problema.</w:t>
            </w:r>
            <w:r w:rsidRPr="00003A30">
              <w:rPr>
                <w:rFonts w:ascii="Calibri" w:eastAsia="Times New Roman" w:hAnsi="Calibri" w:cs="Calibri"/>
                <w:color w:val="000000"/>
                <w:lang w:val="en-CL" w:eastAsia="en-US"/>
              </w:rPr>
              <w:br/>
              <w:t xml:space="preserve">Para algunas especies de aves marinas, los impactos de la contaminación lumínica son particularmente graves, causando la caída y muerte de miles de ejemplares cada año en Chile. Para una revisión actualizada de este tema ver: Silva et al. 2020. Evaluación del impacto de la contaminación lumínica sobre las aves marinas en Chile: Diagnóstico y propuestas. Ornitología Neotropical 31. </w:t>
            </w:r>
            <w:r w:rsidRPr="00003A30">
              <w:rPr>
                <w:rFonts w:ascii="Calibri" w:eastAsia="Times New Roman" w:hAnsi="Calibri" w:cs="Calibri"/>
                <w:color w:val="000000"/>
                <w:lang w:val="en-CL" w:eastAsia="en-US"/>
              </w:rPr>
              <w:br/>
              <w:t xml:space="preserve">Algunas de las especies afectadas se encuentran reconocidas con un nivel alto de amenaza por el Reglamento de Clasificación de Especies (D.S. N'79/2018 del MMA): fardela blanca, golondrina de mar negra y yunco de Humboldt, por ejemplo,  se encuentran en la categoría de “En Peligro”; y para algunas de ellas se están elaborando planes de Recuperación, Conservación y Gestión de Especies, de acuerdo al Decreto 1 / 2014 del MMA. Así, la fardela blanca cuenta con un plan aprobado por el Consejo de Ministros para la Sustentabilidad en junio de 2020, y para las golondrinas de mar del norte de Chile se está elaborando el plan de acuerdo a la Res Exenta  N° 1.113 de 2019 del MMA. En ambos casos se reconoce a la contaminación lumínica como una grave amenaza a estas especies. </w:t>
            </w:r>
            <w:r w:rsidRPr="00003A30">
              <w:rPr>
                <w:rFonts w:ascii="Calibri" w:eastAsia="Times New Roman" w:hAnsi="Calibri" w:cs="Calibri"/>
                <w:color w:val="000000"/>
                <w:lang w:val="en-CL" w:eastAsia="en-US"/>
              </w:rPr>
              <w:br/>
              <w:t xml:space="preserve">Los procesos recientes de recambio de alumbrado público en algunas localidades (por ejemplo,  Iquique y San Juan Bautista en la isla Robinson Crusoe), dadas las características técnicas de las luminarias LED instaladas, han exacerbado el problema de contaminación lumínica, causando cada año la caída y muerte un significativo número de ejemplares de algunas de estas especies de aves marinas en peligro de extinción. Esto configura una situación de daño ambiental, con responsabilidades que hoy en día son difusas, en tanto este tipo de proyectos no ingresan al Sistema de Evaluación de Impacto Ambiental. </w:t>
            </w:r>
            <w:r w:rsidRPr="00003A30">
              <w:rPr>
                <w:rFonts w:ascii="Calibri" w:eastAsia="Times New Roman" w:hAnsi="Calibri" w:cs="Calibri"/>
                <w:color w:val="000000"/>
                <w:lang w:val="en-CL" w:eastAsia="en-US"/>
              </w:rPr>
              <w:br/>
              <w:t>En este contexto, resulta esperable que si los proyectos de alumbrado público son evaluados técnicamente, se consideren los aspectos referidos a impactos en biodiversidad, evaluando al menos la pertinencia del uso de luminarias adecuadas que disminiuyan el encandilamiento en sitios cerca de colonias o rutas de vuelo de aves marinas.</w:t>
            </w:r>
            <w:r w:rsidRPr="00003A30">
              <w:rPr>
                <w:rFonts w:ascii="Calibri" w:eastAsia="Times New Roman" w:hAnsi="Calibri" w:cs="Calibri"/>
                <w:color w:val="000000"/>
                <w:lang w:val="en-CL" w:eastAsia="en-US"/>
              </w:rPr>
              <w:br/>
              <w:t xml:space="preserve">  </w:t>
            </w:r>
          </w:p>
        </w:tc>
        <w:tc>
          <w:tcPr>
            <w:tcW w:w="6236" w:type="dxa"/>
            <w:shd w:val="clear" w:color="auto" w:fill="auto"/>
            <w:vAlign w:val="center"/>
            <w:hideMark/>
          </w:tcPr>
          <w:p w14:paraId="2A379810"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lastRenderedPageBreak/>
              <w:t>Considerar  aspectos referidos a impactos en biodiversidad, evaluando al menos la pertinencia del uso de cierto tipo de luminarias en sitios cerca de colonias o rutas de vuelo de aves marinas.</w:t>
            </w:r>
            <w:r w:rsidRPr="00003A30">
              <w:rPr>
                <w:rFonts w:ascii="Calibri" w:eastAsia="Times New Roman" w:hAnsi="Calibri" w:cs="Calibri"/>
                <w:color w:val="000000"/>
                <w:lang w:val="en-CL" w:eastAsia="en-US"/>
              </w:rPr>
              <w:br/>
              <w:t xml:space="preserve">  </w:t>
            </w:r>
          </w:p>
        </w:tc>
      </w:tr>
      <w:tr w:rsidR="00F121DD" w:rsidRPr="00003A30" w14:paraId="3FEE60F2" w14:textId="77777777" w:rsidTr="00E0674A">
        <w:trPr>
          <w:trHeight w:val="20"/>
          <w:jc w:val="center"/>
        </w:trPr>
        <w:tc>
          <w:tcPr>
            <w:tcW w:w="460" w:type="dxa"/>
            <w:shd w:val="clear" w:color="auto" w:fill="D9D9D9" w:themeFill="background1" w:themeFillShade="D9"/>
            <w:noWrap/>
            <w:vAlign w:val="center"/>
            <w:hideMark/>
          </w:tcPr>
          <w:p w14:paraId="4997EDFB" w14:textId="77777777" w:rsidR="00003A30" w:rsidRPr="00003A30" w:rsidRDefault="00003A30" w:rsidP="00DA3AE8">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226</w:t>
            </w:r>
          </w:p>
        </w:tc>
        <w:tc>
          <w:tcPr>
            <w:tcW w:w="1701" w:type="dxa"/>
            <w:shd w:val="clear" w:color="000000" w:fill="D9D9D9"/>
            <w:vAlign w:val="center"/>
            <w:hideMark/>
          </w:tcPr>
          <w:p w14:paraId="64919484"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Fernando  Carrasco</w:t>
            </w:r>
          </w:p>
        </w:tc>
        <w:tc>
          <w:tcPr>
            <w:tcW w:w="1118" w:type="dxa"/>
            <w:shd w:val="clear" w:color="auto" w:fill="auto"/>
            <w:vAlign w:val="center"/>
            <w:hideMark/>
          </w:tcPr>
          <w:p w14:paraId="3FFB8018"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1</w:t>
            </w:r>
          </w:p>
        </w:tc>
        <w:tc>
          <w:tcPr>
            <w:tcW w:w="1417" w:type="dxa"/>
            <w:shd w:val="clear" w:color="auto" w:fill="auto"/>
            <w:vAlign w:val="center"/>
            <w:hideMark/>
          </w:tcPr>
          <w:p w14:paraId="2E6DE107"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f</w:t>
            </w:r>
          </w:p>
        </w:tc>
        <w:tc>
          <w:tcPr>
            <w:tcW w:w="6236" w:type="dxa"/>
            <w:shd w:val="clear" w:color="auto" w:fill="auto"/>
            <w:vAlign w:val="center"/>
            <w:hideMark/>
          </w:tcPr>
          <w:p w14:paraId="485E87E2"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f) Norma IEC 60598-2-3: Norma de requisitos particulares para luminarias de alumbrado público, del año 2020, de la International Electrotechnical Commission.</w:t>
            </w:r>
            <w:r w:rsidRPr="00003A30">
              <w:rPr>
                <w:rFonts w:ascii="Calibri" w:eastAsia="Times New Roman" w:hAnsi="Calibri" w:cs="Calibri"/>
                <w:color w:val="000000"/>
                <w:lang w:val="en-CL" w:eastAsia="en-US"/>
              </w:rPr>
              <w:br/>
              <w:t>OBS Adicional: Esto porque la versión definida no esta siendo aplicada en protocolo PE5-07</w:t>
            </w:r>
          </w:p>
        </w:tc>
        <w:tc>
          <w:tcPr>
            <w:tcW w:w="6236" w:type="dxa"/>
            <w:shd w:val="clear" w:color="auto" w:fill="auto"/>
            <w:vAlign w:val="center"/>
            <w:hideMark/>
          </w:tcPr>
          <w:p w14:paraId="6D8FC7BC"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f) Norma IEC 60598-2-3: Norma de requisitos particulares para luminarias de alumbrado público, del año 2011, de la International Electrotechnical Commission.</w:t>
            </w:r>
          </w:p>
        </w:tc>
      </w:tr>
      <w:tr w:rsidR="00F121DD" w:rsidRPr="00003A30" w14:paraId="241BA95D" w14:textId="77777777" w:rsidTr="00E0674A">
        <w:trPr>
          <w:trHeight w:val="20"/>
          <w:jc w:val="center"/>
        </w:trPr>
        <w:tc>
          <w:tcPr>
            <w:tcW w:w="460" w:type="dxa"/>
            <w:shd w:val="clear" w:color="auto" w:fill="D9D9D9" w:themeFill="background1" w:themeFillShade="D9"/>
            <w:noWrap/>
            <w:vAlign w:val="center"/>
            <w:hideMark/>
          </w:tcPr>
          <w:p w14:paraId="370A0240" w14:textId="77777777" w:rsidR="00003A30" w:rsidRPr="00003A30" w:rsidRDefault="00003A30" w:rsidP="00DA3AE8">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227</w:t>
            </w:r>
          </w:p>
        </w:tc>
        <w:tc>
          <w:tcPr>
            <w:tcW w:w="1701" w:type="dxa"/>
            <w:shd w:val="clear" w:color="000000" w:fill="D9D9D9"/>
            <w:vAlign w:val="center"/>
            <w:hideMark/>
          </w:tcPr>
          <w:p w14:paraId="16051F07"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Fernando  Carrasco</w:t>
            </w:r>
          </w:p>
        </w:tc>
        <w:tc>
          <w:tcPr>
            <w:tcW w:w="1118" w:type="dxa"/>
            <w:shd w:val="clear" w:color="auto" w:fill="auto"/>
            <w:vAlign w:val="center"/>
            <w:hideMark/>
          </w:tcPr>
          <w:p w14:paraId="5D8417D9"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4</w:t>
            </w:r>
          </w:p>
        </w:tc>
        <w:tc>
          <w:tcPr>
            <w:tcW w:w="1417" w:type="dxa"/>
            <w:shd w:val="clear" w:color="auto" w:fill="auto"/>
            <w:vAlign w:val="center"/>
            <w:hideMark/>
          </w:tcPr>
          <w:p w14:paraId="2F93C489"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b/i/3</w:t>
            </w:r>
          </w:p>
        </w:tc>
        <w:tc>
          <w:tcPr>
            <w:tcW w:w="6236" w:type="dxa"/>
            <w:shd w:val="clear" w:color="auto" w:fill="auto"/>
            <w:vAlign w:val="center"/>
            <w:hideMark/>
          </w:tcPr>
          <w:p w14:paraId="52E79A67"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Que, los difusores tengan una protección IK como mínimo de 07, de acuerdo con lo dispuesto en la Norma IEC 62262 y su definición de clasificación de grados de protección IK. La certificación de esta información se deberá validar a través de un ensayo de resistencia al impacto según Norma IEC 60598-2-3, Norma IEC 62262, o a través del catálogo o ficha técnica del fabricante.</w:t>
            </w:r>
          </w:p>
        </w:tc>
        <w:tc>
          <w:tcPr>
            <w:tcW w:w="6236" w:type="dxa"/>
            <w:shd w:val="clear" w:color="auto" w:fill="auto"/>
            <w:vAlign w:val="center"/>
            <w:hideMark/>
          </w:tcPr>
          <w:p w14:paraId="1A1B4B12"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Que, los difusores tengan una protección IK como mínimo de 07, de acuerdo con lo dispuesto en la Norma IEC 62262 y su definición de clasificación de grados de protección IK. La certificación de esta información se deberá validar a través de un ensayo de resistencia al impacto según Norma IEC 60598-2-3, Norma IEC 62262, la certificación de esta información se deberá validar a través de un ensayo emitido por un laboratorio acreditado por la SEC.</w:t>
            </w:r>
          </w:p>
        </w:tc>
      </w:tr>
      <w:tr w:rsidR="00F121DD" w:rsidRPr="00003A30" w14:paraId="7FAE2045" w14:textId="77777777" w:rsidTr="00E0674A">
        <w:trPr>
          <w:trHeight w:val="20"/>
          <w:jc w:val="center"/>
        </w:trPr>
        <w:tc>
          <w:tcPr>
            <w:tcW w:w="460" w:type="dxa"/>
            <w:shd w:val="clear" w:color="auto" w:fill="D9D9D9" w:themeFill="background1" w:themeFillShade="D9"/>
            <w:noWrap/>
            <w:vAlign w:val="center"/>
            <w:hideMark/>
          </w:tcPr>
          <w:p w14:paraId="543D14A0" w14:textId="77777777" w:rsidR="00003A30" w:rsidRPr="00003A30" w:rsidRDefault="00003A30" w:rsidP="00DA3AE8">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228</w:t>
            </w:r>
          </w:p>
        </w:tc>
        <w:tc>
          <w:tcPr>
            <w:tcW w:w="1701" w:type="dxa"/>
            <w:shd w:val="clear" w:color="000000" w:fill="D9D9D9"/>
            <w:vAlign w:val="center"/>
            <w:hideMark/>
          </w:tcPr>
          <w:p w14:paraId="464D0EAC"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Fernando  Carrasco</w:t>
            </w:r>
          </w:p>
        </w:tc>
        <w:tc>
          <w:tcPr>
            <w:tcW w:w="1118" w:type="dxa"/>
            <w:shd w:val="clear" w:color="auto" w:fill="auto"/>
            <w:vAlign w:val="center"/>
            <w:hideMark/>
          </w:tcPr>
          <w:p w14:paraId="1538C071"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4</w:t>
            </w:r>
          </w:p>
        </w:tc>
        <w:tc>
          <w:tcPr>
            <w:tcW w:w="1417" w:type="dxa"/>
            <w:shd w:val="clear" w:color="auto" w:fill="auto"/>
            <w:vAlign w:val="center"/>
            <w:hideMark/>
          </w:tcPr>
          <w:p w14:paraId="3D3B6E5E"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b/iii/1</w:t>
            </w:r>
          </w:p>
        </w:tc>
        <w:tc>
          <w:tcPr>
            <w:tcW w:w="6236" w:type="dxa"/>
            <w:shd w:val="clear" w:color="auto" w:fill="auto"/>
            <w:vAlign w:val="center"/>
            <w:hideMark/>
          </w:tcPr>
          <w:p w14:paraId="2C05D248"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1. Que, para el caso de Proyectos de alumbrado público de vías vehiculares, la Eficacia Luminosa de la luminaria, no sea menor a 90 [lm/W], considerando el flujo total de la luminaria y la potencia total absorbida de la red de acuerdo con lo dispuesto en el Artículo 3°, numeral 3.7 del DS2. La certificación de esta información se deberá validar a través de un ensayo fotométrico emitido por un laboratorio acreditado por la SEC o por ILAC y/o IAF.</w:t>
            </w:r>
            <w:r w:rsidRPr="00003A30">
              <w:rPr>
                <w:rFonts w:ascii="Calibri" w:eastAsia="Times New Roman" w:hAnsi="Calibri" w:cs="Calibri"/>
                <w:color w:val="000000"/>
                <w:lang w:val="en-CL" w:eastAsia="en-US"/>
              </w:rPr>
              <w:br/>
              <w:t>OBS Adicional: Se debería separar claramente los casos para tecnogías HID y LED, y definir mínimo técnicos considerando las particularidades y ventajas de cada tecnología.</w:t>
            </w:r>
          </w:p>
        </w:tc>
        <w:tc>
          <w:tcPr>
            <w:tcW w:w="6236" w:type="dxa"/>
            <w:shd w:val="clear" w:color="auto" w:fill="auto"/>
            <w:vAlign w:val="center"/>
            <w:hideMark/>
          </w:tcPr>
          <w:p w14:paraId="7660EE97"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1. Que, para el caso de Proyectos de alumbrado público de vías vehiculares, la Eficacia Luminosa de la luminaria, no sea menor a 90 [lm/W] para tecnologia SAP y de un 120 [lm/W] para tecnologia LED, considerando el flujo total de la luminaria y la potencia total absorbida de la red de acuerdo con lo dispuesto en el Artículo 3°, numeral 3.7 del DS2. La certificación de esta información se deberá validar a través de un ensayo fotométrico emitido por un laboratorio acreditado por la SEC o por ILAC y/o IAF.</w:t>
            </w:r>
          </w:p>
        </w:tc>
      </w:tr>
      <w:tr w:rsidR="00F121DD" w:rsidRPr="00003A30" w14:paraId="3833F549" w14:textId="77777777" w:rsidTr="00E0674A">
        <w:trPr>
          <w:trHeight w:val="20"/>
          <w:jc w:val="center"/>
        </w:trPr>
        <w:tc>
          <w:tcPr>
            <w:tcW w:w="460" w:type="dxa"/>
            <w:shd w:val="clear" w:color="auto" w:fill="D9D9D9" w:themeFill="background1" w:themeFillShade="D9"/>
            <w:noWrap/>
            <w:vAlign w:val="center"/>
            <w:hideMark/>
          </w:tcPr>
          <w:p w14:paraId="5618FC5D" w14:textId="77777777" w:rsidR="00003A30" w:rsidRPr="00003A30" w:rsidRDefault="00003A30" w:rsidP="00DA3AE8">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229</w:t>
            </w:r>
          </w:p>
        </w:tc>
        <w:tc>
          <w:tcPr>
            <w:tcW w:w="1701" w:type="dxa"/>
            <w:shd w:val="clear" w:color="000000" w:fill="D9D9D9"/>
            <w:vAlign w:val="center"/>
            <w:hideMark/>
          </w:tcPr>
          <w:p w14:paraId="17965B06"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Fernando  Carrasco</w:t>
            </w:r>
          </w:p>
        </w:tc>
        <w:tc>
          <w:tcPr>
            <w:tcW w:w="1118" w:type="dxa"/>
            <w:shd w:val="clear" w:color="auto" w:fill="auto"/>
            <w:vAlign w:val="center"/>
            <w:hideMark/>
          </w:tcPr>
          <w:p w14:paraId="7E2EA37B"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4</w:t>
            </w:r>
          </w:p>
        </w:tc>
        <w:tc>
          <w:tcPr>
            <w:tcW w:w="1417" w:type="dxa"/>
            <w:shd w:val="clear" w:color="auto" w:fill="auto"/>
            <w:vAlign w:val="center"/>
            <w:hideMark/>
          </w:tcPr>
          <w:p w14:paraId="5E42AFA0"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b/iii/2</w:t>
            </w:r>
          </w:p>
        </w:tc>
        <w:tc>
          <w:tcPr>
            <w:tcW w:w="6236" w:type="dxa"/>
            <w:shd w:val="clear" w:color="auto" w:fill="auto"/>
            <w:vAlign w:val="center"/>
            <w:hideMark/>
          </w:tcPr>
          <w:p w14:paraId="3F587666"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2. Que, la temperatura de color correlacionada, definida en la Norma CIE DIS 017/E, esté en el rango comprendido entre 2.000K a 4.500K. La certificación de esta información se deberá validar a través de un ensayo fotométrico emitido por un laboratorio acreditado por la SEC o por ILAC y/o IAF.</w:t>
            </w:r>
            <w:r w:rsidRPr="00003A30">
              <w:rPr>
                <w:rFonts w:ascii="Calibri" w:eastAsia="Times New Roman" w:hAnsi="Calibri" w:cs="Calibri"/>
                <w:color w:val="000000"/>
                <w:lang w:val="en-CL" w:eastAsia="en-US"/>
              </w:rPr>
              <w:br/>
              <w:t>OBS Adicional: No existe razón técnica, ni legal, para excluir luminarias de 5000-6500K más allá de la zona geográfica establecida por la norma DS 43/2012 del MMA.</w:t>
            </w:r>
          </w:p>
        </w:tc>
        <w:tc>
          <w:tcPr>
            <w:tcW w:w="6236" w:type="dxa"/>
            <w:shd w:val="clear" w:color="auto" w:fill="auto"/>
            <w:vAlign w:val="center"/>
            <w:hideMark/>
          </w:tcPr>
          <w:p w14:paraId="3FC308C3"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2. Que, la temperatura de color correlacionada, definida en la Norma CIE DIS 017/E, esté en el rango comprendido entre 2.000K a 6.500K. Excepto para la zona geografia donde rige la norma D.S.N°43/2012 MMA. La certificación de esta información se deberá validar a través de un ensayo fotométrico emitido por un laboratorio acreditado por la SEC o por ILAC y/o IAF.</w:t>
            </w:r>
          </w:p>
        </w:tc>
      </w:tr>
      <w:tr w:rsidR="00F121DD" w:rsidRPr="00003A30" w14:paraId="1926CD38" w14:textId="77777777" w:rsidTr="00E0674A">
        <w:trPr>
          <w:trHeight w:val="20"/>
          <w:jc w:val="center"/>
        </w:trPr>
        <w:tc>
          <w:tcPr>
            <w:tcW w:w="460" w:type="dxa"/>
            <w:shd w:val="clear" w:color="auto" w:fill="D9D9D9" w:themeFill="background1" w:themeFillShade="D9"/>
            <w:noWrap/>
            <w:vAlign w:val="center"/>
            <w:hideMark/>
          </w:tcPr>
          <w:p w14:paraId="3C55C032" w14:textId="77777777" w:rsidR="00003A30" w:rsidRPr="00003A30" w:rsidRDefault="00003A30" w:rsidP="00DA3AE8">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lastRenderedPageBreak/>
              <w:t>230</w:t>
            </w:r>
          </w:p>
        </w:tc>
        <w:tc>
          <w:tcPr>
            <w:tcW w:w="1701" w:type="dxa"/>
            <w:shd w:val="clear" w:color="000000" w:fill="D9D9D9"/>
            <w:vAlign w:val="center"/>
            <w:hideMark/>
          </w:tcPr>
          <w:p w14:paraId="40BB0D5D"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Fernando  Carrasco</w:t>
            </w:r>
          </w:p>
        </w:tc>
        <w:tc>
          <w:tcPr>
            <w:tcW w:w="1118" w:type="dxa"/>
            <w:shd w:val="clear" w:color="auto" w:fill="auto"/>
            <w:vAlign w:val="center"/>
            <w:hideMark/>
          </w:tcPr>
          <w:p w14:paraId="62FC8266"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4</w:t>
            </w:r>
          </w:p>
        </w:tc>
        <w:tc>
          <w:tcPr>
            <w:tcW w:w="1417" w:type="dxa"/>
            <w:shd w:val="clear" w:color="auto" w:fill="auto"/>
            <w:vAlign w:val="center"/>
            <w:hideMark/>
          </w:tcPr>
          <w:p w14:paraId="0C236630"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b/iii/3</w:t>
            </w:r>
          </w:p>
        </w:tc>
        <w:tc>
          <w:tcPr>
            <w:tcW w:w="6236" w:type="dxa"/>
            <w:shd w:val="clear" w:color="auto" w:fill="auto"/>
            <w:vAlign w:val="center"/>
            <w:hideMark/>
          </w:tcPr>
          <w:p w14:paraId="4513FED4"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3. Que, en Proyectos de alumbrado público de vías vehiculares, el valor del Índice de Reproducción Cromática (CRI), sea al menos 60 y, para Proyectos de alumbrado público para el tránsito peatonal, dicho valor sea el indicado en Artículo 17, letra k), numeral ii del DS51. Para ambos tipos de Proyectos se considerará la definición de “Índice de Reproducción Cromática (CRI)” de acuerdo con lo dispuesto en el Artículo 4, numeral 17 del DS51. La certificación de esta información se deberá validar a través de un ensayo fotométrico emitido por un laboratorio acreditado por la SEC o por ILAC y/o IAF.</w:t>
            </w:r>
            <w:r w:rsidRPr="00003A30">
              <w:rPr>
                <w:rFonts w:ascii="Calibri" w:eastAsia="Times New Roman" w:hAnsi="Calibri" w:cs="Calibri"/>
                <w:color w:val="000000"/>
                <w:lang w:val="en-CL" w:eastAsia="en-US"/>
              </w:rPr>
              <w:br/>
              <w:t>OBS Adicional: Se debería separar claramente los casos para tecnogías HID y LED, y definir mínimo técnicos considerando las particularidades y ventajas de cada tecnología.</w:t>
            </w:r>
          </w:p>
        </w:tc>
        <w:tc>
          <w:tcPr>
            <w:tcW w:w="6236" w:type="dxa"/>
            <w:shd w:val="clear" w:color="auto" w:fill="auto"/>
            <w:vAlign w:val="center"/>
            <w:hideMark/>
          </w:tcPr>
          <w:p w14:paraId="2B23D81E"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3. Que, en Proyectos de alumbrado público de vías vehiculares, el valor del Índice de Reproducción Cromática (CRI), sea al menos 60 para tecnologia HID (HM, SAP, Hg) y al menos 70  para tecnologia LED, y, para proyectos de alumbrado público para tránsito peatonal, dicho valor sea el indicado en Artículo 17, letra k), numeral ii del DS51. Para ambos tipos de Proyectos se considerará la definición de “Índice de Reproducción Cromática (CRI)” de acuerdo con lo dispuesto en el Artículo 4, numeral 17 del DS51. La certificación de esta información se deberá validar a través de un ensayo fotométrico emitido por un laboratorio acreditado por la SEC o por ILAC y/o IAF.</w:t>
            </w:r>
          </w:p>
        </w:tc>
      </w:tr>
      <w:tr w:rsidR="00F121DD" w:rsidRPr="00003A30" w14:paraId="2DA3D9D8" w14:textId="77777777" w:rsidTr="00E0674A">
        <w:trPr>
          <w:trHeight w:val="20"/>
          <w:jc w:val="center"/>
        </w:trPr>
        <w:tc>
          <w:tcPr>
            <w:tcW w:w="460" w:type="dxa"/>
            <w:shd w:val="clear" w:color="auto" w:fill="D9D9D9" w:themeFill="background1" w:themeFillShade="D9"/>
            <w:noWrap/>
            <w:vAlign w:val="center"/>
            <w:hideMark/>
          </w:tcPr>
          <w:p w14:paraId="009B9A6A" w14:textId="77777777" w:rsidR="00003A30" w:rsidRPr="00003A30" w:rsidRDefault="00003A30" w:rsidP="00DA3AE8">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231</w:t>
            </w:r>
          </w:p>
        </w:tc>
        <w:tc>
          <w:tcPr>
            <w:tcW w:w="1701" w:type="dxa"/>
            <w:shd w:val="clear" w:color="000000" w:fill="D9D9D9"/>
            <w:vAlign w:val="center"/>
            <w:hideMark/>
          </w:tcPr>
          <w:p w14:paraId="6C7F8968"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Fernando  Carrasco</w:t>
            </w:r>
          </w:p>
        </w:tc>
        <w:tc>
          <w:tcPr>
            <w:tcW w:w="1118" w:type="dxa"/>
            <w:shd w:val="clear" w:color="auto" w:fill="auto"/>
            <w:vAlign w:val="center"/>
            <w:hideMark/>
          </w:tcPr>
          <w:p w14:paraId="73C73DC3"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4</w:t>
            </w:r>
          </w:p>
        </w:tc>
        <w:tc>
          <w:tcPr>
            <w:tcW w:w="1417" w:type="dxa"/>
            <w:shd w:val="clear" w:color="auto" w:fill="auto"/>
            <w:vAlign w:val="center"/>
            <w:hideMark/>
          </w:tcPr>
          <w:p w14:paraId="3D994545"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b/iii/4</w:t>
            </w:r>
          </w:p>
        </w:tc>
        <w:tc>
          <w:tcPr>
            <w:tcW w:w="6236" w:type="dxa"/>
            <w:shd w:val="clear" w:color="auto" w:fill="auto"/>
            <w:vAlign w:val="center"/>
            <w:hideMark/>
          </w:tcPr>
          <w:p w14:paraId="3C034368"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4. Que, tanto para Proyectos de alumbrado público de vías vehiculares y para el tránsito peatonal, después de 50.000 horas de funcionamiento, el Flujo Lumínico de las luminarias, sea mayor o igual a 70%. La certificación de esta información se deberá validar a través de un ensayo realizado bajo la Norma IES LM-80-15.</w:t>
            </w:r>
            <w:r w:rsidRPr="00003A30">
              <w:rPr>
                <w:rFonts w:ascii="Calibri" w:eastAsia="Times New Roman" w:hAnsi="Calibri" w:cs="Calibri"/>
                <w:color w:val="000000"/>
                <w:lang w:val="en-CL" w:eastAsia="en-US"/>
              </w:rPr>
              <w:br/>
              <w:t>OBS Adicional: La LM80-15 es para LED, y los fabricantes suelen realizar estudios para al menos 8000 horas, porque año a año los LED son actualizados. Para tiempo superiores la norma internacional aplica una proyección basada en la TM-21-11.</w:t>
            </w:r>
          </w:p>
        </w:tc>
        <w:tc>
          <w:tcPr>
            <w:tcW w:w="6236" w:type="dxa"/>
            <w:shd w:val="clear" w:color="auto" w:fill="auto"/>
            <w:vAlign w:val="center"/>
            <w:hideMark/>
          </w:tcPr>
          <w:p w14:paraId="643DB05D"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4. Que, tanto para Proyectos de alumbrado público de vías vehiculares y para el tránsito peatonal, después de 50.000 horas de funcionamiento, el Flujo Lumínico de las luminarias, sea mayor o igual a 70%. Para el caso de la tecnología LED, la certificación de esta información se deberá validar a través de un ensayo realizado bajo la Norma IES LM-80-15 para al menos 8000 Horas. Para tiempos mayores se deberá adjuntar el calculo de proyeccion TM 21-11.</w:t>
            </w:r>
          </w:p>
        </w:tc>
      </w:tr>
      <w:tr w:rsidR="00F121DD" w:rsidRPr="00003A30" w14:paraId="177F6AB8" w14:textId="77777777" w:rsidTr="00E0674A">
        <w:trPr>
          <w:trHeight w:val="20"/>
          <w:jc w:val="center"/>
        </w:trPr>
        <w:tc>
          <w:tcPr>
            <w:tcW w:w="460" w:type="dxa"/>
            <w:shd w:val="clear" w:color="auto" w:fill="D9D9D9" w:themeFill="background1" w:themeFillShade="D9"/>
            <w:noWrap/>
            <w:vAlign w:val="center"/>
            <w:hideMark/>
          </w:tcPr>
          <w:p w14:paraId="01E90931" w14:textId="77777777" w:rsidR="00003A30" w:rsidRPr="00003A30" w:rsidRDefault="00003A30" w:rsidP="00DA3AE8">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232</w:t>
            </w:r>
          </w:p>
        </w:tc>
        <w:tc>
          <w:tcPr>
            <w:tcW w:w="1701" w:type="dxa"/>
            <w:shd w:val="clear" w:color="000000" w:fill="D9D9D9"/>
            <w:vAlign w:val="center"/>
            <w:hideMark/>
          </w:tcPr>
          <w:p w14:paraId="6412487B"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Fernando  Carrasco</w:t>
            </w:r>
          </w:p>
        </w:tc>
        <w:tc>
          <w:tcPr>
            <w:tcW w:w="1118" w:type="dxa"/>
            <w:shd w:val="clear" w:color="auto" w:fill="auto"/>
            <w:vAlign w:val="center"/>
            <w:hideMark/>
          </w:tcPr>
          <w:p w14:paraId="2C7392EB"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4</w:t>
            </w:r>
          </w:p>
        </w:tc>
        <w:tc>
          <w:tcPr>
            <w:tcW w:w="1417" w:type="dxa"/>
            <w:shd w:val="clear" w:color="auto" w:fill="auto"/>
            <w:vAlign w:val="center"/>
            <w:hideMark/>
          </w:tcPr>
          <w:p w14:paraId="68D811FE"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b/iii/6</w:t>
            </w:r>
          </w:p>
        </w:tc>
        <w:tc>
          <w:tcPr>
            <w:tcW w:w="6236" w:type="dxa"/>
            <w:shd w:val="clear" w:color="auto" w:fill="auto"/>
            <w:vAlign w:val="center"/>
            <w:hideMark/>
          </w:tcPr>
          <w:p w14:paraId="44372832"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6. Que, los Proyectos contemplen la entrega de los ensayos fotométricos de las luminarias, elaborados bajo la Norma IES LM-79-08 o IEC 62722-2-1.</w:t>
            </w:r>
            <w:r w:rsidRPr="00003A30">
              <w:rPr>
                <w:rFonts w:ascii="Calibri" w:eastAsia="Times New Roman" w:hAnsi="Calibri" w:cs="Calibri"/>
                <w:color w:val="000000"/>
                <w:lang w:val="en-CL" w:eastAsia="en-US"/>
              </w:rPr>
              <w:br/>
              <w:t xml:space="preserve">OBS Adicional: La norma de alumbrado público chilena se basa en la norma CIE, por lo tanto como base para medición de fotometrías debería usarse la CIE 121-1996.  Por otro lado, las tres normas son equivalente técnicos para obtener un IES razón por la cual no hay fundamento para excluir dicha norma. Además, el programa DIALUX solicitado en el anexo 5 utiliza el estandar CIE140. </w:t>
            </w:r>
          </w:p>
        </w:tc>
        <w:tc>
          <w:tcPr>
            <w:tcW w:w="6236" w:type="dxa"/>
            <w:shd w:val="clear" w:color="auto" w:fill="auto"/>
            <w:vAlign w:val="center"/>
            <w:hideMark/>
          </w:tcPr>
          <w:p w14:paraId="130DE7B9"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6. Que, los Proyectos contemplen la entrega de los ensayos fotométricos de las luminarias, elaborados bajo la Norma IES LM-79-08 , IEC 62722-2-1 o CIE 121-1996.</w:t>
            </w:r>
          </w:p>
        </w:tc>
      </w:tr>
      <w:tr w:rsidR="00F121DD" w:rsidRPr="00003A30" w14:paraId="6B7EF23B" w14:textId="77777777" w:rsidTr="00E0674A">
        <w:trPr>
          <w:trHeight w:val="20"/>
          <w:jc w:val="center"/>
        </w:trPr>
        <w:tc>
          <w:tcPr>
            <w:tcW w:w="460" w:type="dxa"/>
            <w:shd w:val="clear" w:color="auto" w:fill="D9D9D9" w:themeFill="background1" w:themeFillShade="D9"/>
            <w:noWrap/>
            <w:vAlign w:val="center"/>
            <w:hideMark/>
          </w:tcPr>
          <w:p w14:paraId="0E2DC567" w14:textId="77777777" w:rsidR="00003A30" w:rsidRPr="00003A30" w:rsidRDefault="00003A30" w:rsidP="00DA3AE8">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233</w:t>
            </w:r>
          </w:p>
        </w:tc>
        <w:tc>
          <w:tcPr>
            <w:tcW w:w="1701" w:type="dxa"/>
            <w:shd w:val="clear" w:color="000000" w:fill="D9D9D9"/>
            <w:vAlign w:val="center"/>
            <w:hideMark/>
          </w:tcPr>
          <w:p w14:paraId="0CFAA882"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SICOM</w:t>
            </w:r>
          </w:p>
        </w:tc>
        <w:tc>
          <w:tcPr>
            <w:tcW w:w="1118" w:type="dxa"/>
            <w:shd w:val="clear" w:color="auto" w:fill="auto"/>
            <w:vAlign w:val="center"/>
            <w:hideMark/>
          </w:tcPr>
          <w:p w14:paraId="071F3D86"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1</w:t>
            </w:r>
          </w:p>
        </w:tc>
        <w:tc>
          <w:tcPr>
            <w:tcW w:w="1417" w:type="dxa"/>
            <w:shd w:val="clear" w:color="auto" w:fill="auto"/>
            <w:vAlign w:val="center"/>
            <w:hideMark/>
          </w:tcPr>
          <w:p w14:paraId="5487FD4B"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f</w:t>
            </w:r>
          </w:p>
        </w:tc>
        <w:tc>
          <w:tcPr>
            <w:tcW w:w="6236" w:type="dxa"/>
            <w:shd w:val="clear" w:color="auto" w:fill="auto"/>
            <w:vAlign w:val="center"/>
            <w:hideMark/>
          </w:tcPr>
          <w:p w14:paraId="000D0842"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f) Norma IEC 60598-2-3: Norma de requisitos particulares para luminarias de alumbrado público, del año 2020, de la International Electrotechnical Commission.</w:t>
            </w:r>
            <w:r w:rsidRPr="00003A30">
              <w:rPr>
                <w:rFonts w:ascii="Calibri" w:eastAsia="Times New Roman" w:hAnsi="Calibri" w:cs="Calibri"/>
                <w:color w:val="000000"/>
                <w:lang w:val="en-CL" w:eastAsia="en-US"/>
              </w:rPr>
              <w:br/>
              <w:t>OBS Adicional: Esto porque la versión definida no esta siendo aplicada en protocolo PE5-07</w:t>
            </w:r>
          </w:p>
        </w:tc>
        <w:tc>
          <w:tcPr>
            <w:tcW w:w="6236" w:type="dxa"/>
            <w:shd w:val="clear" w:color="auto" w:fill="auto"/>
            <w:vAlign w:val="center"/>
            <w:hideMark/>
          </w:tcPr>
          <w:p w14:paraId="0F026F92"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f) Norma IEC 60598-2-3: Norma de requisitos particulares para luminarias de alumbrado público, del año 2011, de la International Electrotechnical Commission.</w:t>
            </w:r>
          </w:p>
        </w:tc>
      </w:tr>
      <w:tr w:rsidR="00F121DD" w:rsidRPr="00003A30" w14:paraId="6E4AB12A" w14:textId="77777777" w:rsidTr="00E0674A">
        <w:trPr>
          <w:trHeight w:val="20"/>
          <w:jc w:val="center"/>
        </w:trPr>
        <w:tc>
          <w:tcPr>
            <w:tcW w:w="460" w:type="dxa"/>
            <w:shd w:val="clear" w:color="auto" w:fill="D9D9D9" w:themeFill="background1" w:themeFillShade="D9"/>
            <w:noWrap/>
            <w:vAlign w:val="center"/>
            <w:hideMark/>
          </w:tcPr>
          <w:p w14:paraId="001F9FCB" w14:textId="77777777" w:rsidR="00003A30" w:rsidRPr="00003A30" w:rsidRDefault="00003A30" w:rsidP="00DA3AE8">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234</w:t>
            </w:r>
          </w:p>
        </w:tc>
        <w:tc>
          <w:tcPr>
            <w:tcW w:w="1701" w:type="dxa"/>
            <w:shd w:val="clear" w:color="000000" w:fill="D9D9D9"/>
            <w:vAlign w:val="center"/>
            <w:hideMark/>
          </w:tcPr>
          <w:p w14:paraId="5841CE71"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SICOM</w:t>
            </w:r>
          </w:p>
        </w:tc>
        <w:tc>
          <w:tcPr>
            <w:tcW w:w="1118" w:type="dxa"/>
            <w:shd w:val="clear" w:color="auto" w:fill="auto"/>
            <w:vAlign w:val="center"/>
            <w:hideMark/>
          </w:tcPr>
          <w:p w14:paraId="6F999885"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4</w:t>
            </w:r>
          </w:p>
        </w:tc>
        <w:tc>
          <w:tcPr>
            <w:tcW w:w="1417" w:type="dxa"/>
            <w:shd w:val="clear" w:color="auto" w:fill="auto"/>
            <w:vAlign w:val="center"/>
            <w:hideMark/>
          </w:tcPr>
          <w:p w14:paraId="727D1BE0"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b/i/3</w:t>
            </w:r>
          </w:p>
        </w:tc>
        <w:tc>
          <w:tcPr>
            <w:tcW w:w="6236" w:type="dxa"/>
            <w:shd w:val="clear" w:color="auto" w:fill="auto"/>
            <w:vAlign w:val="center"/>
            <w:hideMark/>
          </w:tcPr>
          <w:p w14:paraId="44A3606D"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Que, los difusores tengan una protección IK como mínimo de 07, de acuerdo con lo dispuesto en la Norma IEC 62262 y su definición de clasificación de grados de protección IK. La certificación de esta información se deberá validar a través de un ensayo de resistencia al impacto según Norma IEC 60598-2-3, Norma IEC 62262, o a través del catálogo o ficha técnica del fabricante.</w:t>
            </w:r>
          </w:p>
        </w:tc>
        <w:tc>
          <w:tcPr>
            <w:tcW w:w="6236" w:type="dxa"/>
            <w:shd w:val="clear" w:color="auto" w:fill="auto"/>
            <w:vAlign w:val="center"/>
            <w:hideMark/>
          </w:tcPr>
          <w:p w14:paraId="4AB71FC5"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Que, los difusores tengan una protección IK como mínimo de 07, de acuerdo con lo dispuesto en la Norma IEC 62262 y su definición de clasificación de grados de protección IK. La certificación de esta información se deberá validar a través de un ensayo de resistencia al impacto según Norma IEC 60598-2-3, Norma IEC 62262, La certificación de esta información se deberá validar a través de un ensayo emitido por un laboratorio acreditado por la SEC.</w:t>
            </w:r>
          </w:p>
        </w:tc>
      </w:tr>
      <w:tr w:rsidR="00F121DD" w:rsidRPr="00003A30" w14:paraId="55A3ECB2" w14:textId="77777777" w:rsidTr="00E0674A">
        <w:trPr>
          <w:trHeight w:val="20"/>
          <w:jc w:val="center"/>
        </w:trPr>
        <w:tc>
          <w:tcPr>
            <w:tcW w:w="460" w:type="dxa"/>
            <w:shd w:val="clear" w:color="auto" w:fill="D9D9D9" w:themeFill="background1" w:themeFillShade="D9"/>
            <w:noWrap/>
            <w:vAlign w:val="center"/>
            <w:hideMark/>
          </w:tcPr>
          <w:p w14:paraId="427B87FA" w14:textId="77777777" w:rsidR="00003A30" w:rsidRPr="00003A30" w:rsidRDefault="00003A30" w:rsidP="00DA3AE8">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235</w:t>
            </w:r>
          </w:p>
        </w:tc>
        <w:tc>
          <w:tcPr>
            <w:tcW w:w="1701" w:type="dxa"/>
            <w:shd w:val="clear" w:color="000000" w:fill="D9D9D9"/>
            <w:vAlign w:val="center"/>
            <w:hideMark/>
          </w:tcPr>
          <w:p w14:paraId="181C5512"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SICOM</w:t>
            </w:r>
          </w:p>
        </w:tc>
        <w:tc>
          <w:tcPr>
            <w:tcW w:w="1118" w:type="dxa"/>
            <w:shd w:val="clear" w:color="auto" w:fill="auto"/>
            <w:vAlign w:val="center"/>
            <w:hideMark/>
          </w:tcPr>
          <w:p w14:paraId="11F83F73"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4</w:t>
            </w:r>
          </w:p>
        </w:tc>
        <w:tc>
          <w:tcPr>
            <w:tcW w:w="1417" w:type="dxa"/>
            <w:shd w:val="clear" w:color="auto" w:fill="auto"/>
            <w:vAlign w:val="center"/>
            <w:hideMark/>
          </w:tcPr>
          <w:p w14:paraId="7BA6E32F"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b/iii/1</w:t>
            </w:r>
          </w:p>
        </w:tc>
        <w:tc>
          <w:tcPr>
            <w:tcW w:w="6236" w:type="dxa"/>
            <w:shd w:val="clear" w:color="auto" w:fill="auto"/>
            <w:vAlign w:val="center"/>
            <w:hideMark/>
          </w:tcPr>
          <w:p w14:paraId="4C667C0F"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1. Que, para el caso de Proyectos de alumbrado público de vías vehiculares, la Eficacia Luminosa de la luminaria, no sea menor a 90 [lm/W], considerando el flujo total de la luminaria y la potencia total absorbida de la red de acuerdo con lo dispuesto en el Artículo 3°, numeral 3.7 del DS2. La certificación de esta información se deberá validar a través de un ensayo fotométrico emitido por un laboratorio acreditado por la SEC o por ILAC y/o IAF.</w:t>
            </w:r>
            <w:r w:rsidRPr="00003A30">
              <w:rPr>
                <w:rFonts w:ascii="Calibri" w:eastAsia="Times New Roman" w:hAnsi="Calibri" w:cs="Calibri"/>
                <w:color w:val="000000"/>
                <w:lang w:val="en-CL" w:eastAsia="en-US"/>
              </w:rPr>
              <w:br/>
              <w:t>OBS Adicional: Se debería separar claramente los casos para tecnogías HID y LED, y definir mínimo técnicos considerando las particularidades y ventajas de cada tecnología</w:t>
            </w:r>
          </w:p>
        </w:tc>
        <w:tc>
          <w:tcPr>
            <w:tcW w:w="6236" w:type="dxa"/>
            <w:shd w:val="clear" w:color="auto" w:fill="auto"/>
            <w:vAlign w:val="center"/>
            <w:hideMark/>
          </w:tcPr>
          <w:p w14:paraId="12B21A34"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1. Que, para el caso de Proyectos de alumbrado público de vías vehiculares, la Eficacia Luminosa de la luminaria, no sea menor a 90 [lm/W] para tecnologia SAP y de un 120 [lm/W] para tecnologia LED, considerando el flujo total de la luminaria y la potencia total absorbida de la red de acuerdo con lo dispuesto en el Artículo 3°, numeral 3.7 del DS2. La certificación de esta información se deberá validar a través de un ensayo fotométrico emitido por un laboratorio acreditado por la SEC o por ILAC y/o IAF.</w:t>
            </w:r>
          </w:p>
        </w:tc>
      </w:tr>
      <w:tr w:rsidR="00F121DD" w:rsidRPr="00003A30" w14:paraId="331CA1D1" w14:textId="77777777" w:rsidTr="00E0674A">
        <w:trPr>
          <w:trHeight w:val="20"/>
          <w:jc w:val="center"/>
        </w:trPr>
        <w:tc>
          <w:tcPr>
            <w:tcW w:w="460" w:type="dxa"/>
            <w:shd w:val="clear" w:color="auto" w:fill="D9D9D9" w:themeFill="background1" w:themeFillShade="D9"/>
            <w:noWrap/>
            <w:vAlign w:val="center"/>
            <w:hideMark/>
          </w:tcPr>
          <w:p w14:paraId="0CBC3E29" w14:textId="77777777" w:rsidR="00003A30" w:rsidRPr="00003A30" w:rsidRDefault="00003A30" w:rsidP="00DA3AE8">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236</w:t>
            </w:r>
          </w:p>
        </w:tc>
        <w:tc>
          <w:tcPr>
            <w:tcW w:w="1701" w:type="dxa"/>
            <w:shd w:val="clear" w:color="000000" w:fill="D9D9D9"/>
            <w:vAlign w:val="center"/>
            <w:hideMark/>
          </w:tcPr>
          <w:p w14:paraId="2CA9680A"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SICOM</w:t>
            </w:r>
          </w:p>
        </w:tc>
        <w:tc>
          <w:tcPr>
            <w:tcW w:w="1118" w:type="dxa"/>
            <w:shd w:val="clear" w:color="auto" w:fill="auto"/>
            <w:vAlign w:val="center"/>
            <w:hideMark/>
          </w:tcPr>
          <w:p w14:paraId="7A09037F"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4</w:t>
            </w:r>
          </w:p>
        </w:tc>
        <w:tc>
          <w:tcPr>
            <w:tcW w:w="1417" w:type="dxa"/>
            <w:shd w:val="clear" w:color="auto" w:fill="auto"/>
            <w:vAlign w:val="center"/>
            <w:hideMark/>
          </w:tcPr>
          <w:p w14:paraId="46D8245C"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b/iii/2</w:t>
            </w:r>
          </w:p>
        </w:tc>
        <w:tc>
          <w:tcPr>
            <w:tcW w:w="6236" w:type="dxa"/>
            <w:shd w:val="clear" w:color="auto" w:fill="auto"/>
            <w:vAlign w:val="center"/>
            <w:hideMark/>
          </w:tcPr>
          <w:p w14:paraId="6CF7B5C3"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2. Que, la temperatura de color correlacionada, definida en la Norma CIE DIS 017/E, esté en el rango comprendido entre 2.000K a 4.500K. La certificación de esta información se deberá validar a través de un ensayo fotométrico emitido por un laboratorio acreditado por la SEC o por ILAC y/o IAF.</w:t>
            </w:r>
            <w:r w:rsidRPr="00003A30">
              <w:rPr>
                <w:rFonts w:ascii="Calibri" w:eastAsia="Times New Roman" w:hAnsi="Calibri" w:cs="Calibri"/>
                <w:color w:val="000000"/>
                <w:lang w:val="en-CL" w:eastAsia="en-US"/>
              </w:rPr>
              <w:br/>
              <w:t>OBS Adicional: No existe razón técnica, ni legal, para excluir luminarias de 5000-6500K más allá de la zona geográfica establecida por la norma DS 43/2012 del MMA.</w:t>
            </w:r>
          </w:p>
        </w:tc>
        <w:tc>
          <w:tcPr>
            <w:tcW w:w="6236" w:type="dxa"/>
            <w:shd w:val="clear" w:color="auto" w:fill="auto"/>
            <w:vAlign w:val="center"/>
            <w:hideMark/>
          </w:tcPr>
          <w:p w14:paraId="7604D998"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2. Que, la temperatura de color correlacionada, definida en la Norma CIE DIS 017/E, esté en el rango comprendido entre 2.000K a 6.500K. Excepto para la zona geografia donde rige la norma D.S.N°43/2012 MMA. La certificación de esta información se deberá validar a través de un ensayo fotométrico emitido por un laboratorio acreditado por la SEC o por ILAC y/o IAF.</w:t>
            </w:r>
          </w:p>
        </w:tc>
      </w:tr>
      <w:tr w:rsidR="00F121DD" w:rsidRPr="00003A30" w14:paraId="0999B7D4" w14:textId="77777777" w:rsidTr="00E0674A">
        <w:trPr>
          <w:trHeight w:val="20"/>
          <w:jc w:val="center"/>
        </w:trPr>
        <w:tc>
          <w:tcPr>
            <w:tcW w:w="460" w:type="dxa"/>
            <w:shd w:val="clear" w:color="auto" w:fill="D9D9D9" w:themeFill="background1" w:themeFillShade="D9"/>
            <w:noWrap/>
            <w:vAlign w:val="center"/>
            <w:hideMark/>
          </w:tcPr>
          <w:p w14:paraId="6C78A3AB" w14:textId="77777777" w:rsidR="00003A30" w:rsidRPr="00003A30" w:rsidRDefault="00003A30" w:rsidP="00DA3AE8">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237</w:t>
            </w:r>
          </w:p>
        </w:tc>
        <w:tc>
          <w:tcPr>
            <w:tcW w:w="1701" w:type="dxa"/>
            <w:shd w:val="clear" w:color="000000" w:fill="D9D9D9"/>
            <w:vAlign w:val="center"/>
            <w:hideMark/>
          </w:tcPr>
          <w:p w14:paraId="6B2BC1AB"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SICOM</w:t>
            </w:r>
          </w:p>
        </w:tc>
        <w:tc>
          <w:tcPr>
            <w:tcW w:w="1118" w:type="dxa"/>
            <w:shd w:val="clear" w:color="auto" w:fill="auto"/>
            <w:vAlign w:val="center"/>
            <w:hideMark/>
          </w:tcPr>
          <w:p w14:paraId="08B1A25A"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4</w:t>
            </w:r>
          </w:p>
        </w:tc>
        <w:tc>
          <w:tcPr>
            <w:tcW w:w="1417" w:type="dxa"/>
            <w:shd w:val="clear" w:color="auto" w:fill="auto"/>
            <w:vAlign w:val="center"/>
            <w:hideMark/>
          </w:tcPr>
          <w:p w14:paraId="21AE1975"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b/iii/3</w:t>
            </w:r>
          </w:p>
        </w:tc>
        <w:tc>
          <w:tcPr>
            <w:tcW w:w="6236" w:type="dxa"/>
            <w:shd w:val="clear" w:color="auto" w:fill="auto"/>
            <w:vAlign w:val="center"/>
            <w:hideMark/>
          </w:tcPr>
          <w:p w14:paraId="2F137146"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3. Que, en Proyectos de alumbrado público de vías vehiculares, el valor del Índice de Reproducción Cromática (CRI), sea al menos 60 y, para Proyectos de alumbrado público para el tránsito peatonal, dicho valor sea el indicado en Artículo 17, letra k), numeral ii del DS51. Para ambos tipos de Proyectos se considerará la definición de “Índice de Reproducción Cromática (CRI)” de acuerdo con lo dispuesto en el Artículo 4, numeral 17 del DS51. La certificación de esta información se deberá validar a través de un ensayo fotométrico emitido por un laboratorio acreditado por la SEC o por ILAC y/o IAF.</w:t>
            </w:r>
            <w:r w:rsidRPr="00003A30">
              <w:rPr>
                <w:rFonts w:ascii="Calibri" w:eastAsia="Times New Roman" w:hAnsi="Calibri" w:cs="Calibri"/>
                <w:color w:val="000000"/>
                <w:lang w:val="en-CL" w:eastAsia="en-US"/>
              </w:rPr>
              <w:br/>
            </w:r>
            <w:r w:rsidRPr="00003A30">
              <w:rPr>
                <w:rFonts w:ascii="Calibri" w:eastAsia="Times New Roman" w:hAnsi="Calibri" w:cs="Calibri"/>
                <w:color w:val="000000"/>
                <w:lang w:val="en-CL" w:eastAsia="en-US"/>
              </w:rPr>
              <w:lastRenderedPageBreak/>
              <w:t>OBS Adicional: Se debería separar claramente los casos para tecnogías HID y LED, y definir mínimo técnicos considerando las particularidades y ventajas de cada tecnología</w:t>
            </w:r>
          </w:p>
        </w:tc>
        <w:tc>
          <w:tcPr>
            <w:tcW w:w="6236" w:type="dxa"/>
            <w:shd w:val="clear" w:color="auto" w:fill="auto"/>
            <w:vAlign w:val="center"/>
            <w:hideMark/>
          </w:tcPr>
          <w:p w14:paraId="17ED671E"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lastRenderedPageBreak/>
              <w:t>3. Que, en Proyectos de alumbrado público de vías vehiculares, el valor del Índice de Reproducción Cromática (CRI), sea al menos 60 para tecnologia HID (HM, SAP, Hg) y al menos 70  para tecnologia LED, y, para Proyectos de alumbrado público para el tránsito peatonal, dicho valor sea el indicado en Artículo 17, letra k), numeral ii del DS51. Para ambos tipos de Proyectos se considerará la definición de “Índice de Reproducción Cromática (CRI)” de acuerdo con lo dispuesto en el Artículo 4, numeral 17 del DS51. La certificación de esta información se deberá validar a través de un ensayo fotométrico emitido por un laboratorio acreditado por la SEC o por ILAC y/o IAF.</w:t>
            </w:r>
          </w:p>
        </w:tc>
      </w:tr>
      <w:tr w:rsidR="00F121DD" w:rsidRPr="00003A30" w14:paraId="1BB82824" w14:textId="77777777" w:rsidTr="00E0674A">
        <w:trPr>
          <w:trHeight w:val="20"/>
          <w:jc w:val="center"/>
        </w:trPr>
        <w:tc>
          <w:tcPr>
            <w:tcW w:w="460" w:type="dxa"/>
            <w:shd w:val="clear" w:color="auto" w:fill="D9D9D9" w:themeFill="background1" w:themeFillShade="D9"/>
            <w:noWrap/>
            <w:vAlign w:val="center"/>
            <w:hideMark/>
          </w:tcPr>
          <w:p w14:paraId="692DEFE5" w14:textId="77777777" w:rsidR="00003A30" w:rsidRPr="00003A30" w:rsidRDefault="00003A30" w:rsidP="00DA3AE8">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238</w:t>
            </w:r>
          </w:p>
        </w:tc>
        <w:tc>
          <w:tcPr>
            <w:tcW w:w="1701" w:type="dxa"/>
            <w:shd w:val="clear" w:color="000000" w:fill="D9D9D9"/>
            <w:vAlign w:val="center"/>
            <w:hideMark/>
          </w:tcPr>
          <w:p w14:paraId="225900A8"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SICOM</w:t>
            </w:r>
          </w:p>
        </w:tc>
        <w:tc>
          <w:tcPr>
            <w:tcW w:w="1118" w:type="dxa"/>
            <w:shd w:val="clear" w:color="auto" w:fill="auto"/>
            <w:vAlign w:val="center"/>
            <w:hideMark/>
          </w:tcPr>
          <w:p w14:paraId="4B7AE60D"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4</w:t>
            </w:r>
          </w:p>
        </w:tc>
        <w:tc>
          <w:tcPr>
            <w:tcW w:w="1417" w:type="dxa"/>
            <w:shd w:val="clear" w:color="auto" w:fill="auto"/>
            <w:vAlign w:val="center"/>
            <w:hideMark/>
          </w:tcPr>
          <w:p w14:paraId="44D86354"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b/iii/4</w:t>
            </w:r>
          </w:p>
        </w:tc>
        <w:tc>
          <w:tcPr>
            <w:tcW w:w="6236" w:type="dxa"/>
            <w:shd w:val="clear" w:color="auto" w:fill="auto"/>
            <w:vAlign w:val="center"/>
            <w:hideMark/>
          </w:tcPr>
          <w:p w14:paraId="3C6768DB"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4. Que, tanto para Proyectos de alumbrado público de vías vehiculares y para el tránsito peatonal, después de 50.000 horas de funcionamiento, el Flujo Lumínico de las luminarias, sea mayor o igual a 70%. La certificación de esta información se deberá validar a través de un ensayo realizado bajo la Norma IES LM-80-15.</w:t>
            </w:r>
            <w:r w:rsidRPr="00003A30">
              <w:rPr>
                <w:rFonts w:ascii="Calibri" w:eastAsia="Times New Roman" w:hAnsi="Calibri" w:cs="Calibri"/>
                <w:color w:val="000000"/>
                <w:lang w:val="en-CL" w:eastAsia="en-US"/>
              </w:rPr>
              <w:br/>
              <w:t>OBS Adicional: La LM80-15 es para LED, y los fabricantes suelen realizar estudios para al menos 8000 horas, porque año a año los LED son actualizados. Para tiempo superiores la norma internacional aplica una proyección basada en la TM-21-11.</w:t>
            </w:r>
          </w:p>
        </w:tc>
        <w:tc>
          <w:tcPr>
            <w:tcW w:w="6236" w:type="dxa"/>
            <w:shd w:val="clear" w:color="auto" w:fill="auto"/>
            <w:vAlign w:val="center"/>
            <w:hideMark/>
          </w:tcPr>
          <w:p w14:paraId="662E5D24"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4. Que, tanto para Proyectos de alumbrado público de vías vehiculares y para el tránsito peatonal, después de 50.000 horas de funcionamiento, el Flujo Lumínico de las luminarias, sea mayor o igual a 70%. Para el caso de la tecnología LED, la certificación de esta información se deberá validar a través de un ensayo realizado bajo la Norma IES LM-80-15 para al menos 8000 Horas. Para tiempos mayores se deberá adjuntar el calculo de proyeccion TM 21-11.</w:t>
            </w:r>
          </w:p>
        </w:tc>
      </w:tr>
      <w:tr w:rsidR="00F121DD" w:rsidRPr="00003A30" w14:paraId="0BD2FBDF" w14:textId="77777777" w:rsidTr="00E0674A">
        <w:trPr>
          <w:trHeight w:val="20"/>
          <w:jc w:val="center"/>
        </w:trPr>
        <w:tc>
          <w:tcPr>
            <w:tcW w:w="460" w:type="dxa"/>
            <w:shd w:val="clear" w:color="auto" w:fill="D9D9D9" w:themeFill="background1" w:themeFillShade="D9"/>
            <w:noWrap/>
            <w:vAlign w:val="center"/>
            <w:hideMark/>
          </w:tcPr>
          <w:p w14:paraId="02E89C70" w14:textId="77777777" w:rsidR="00003A30" w:rsidRPr="00003A30" w:rsidRDefault="00003A30" w:rsidP="00DA3AE8">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239</w:t>
            </w:r>
          </w:p>
        </w:tc>
        <w:tc>
          <w:tcPr>
            <w:tcW w:w="1701" w:type="dxa"/>
            <w:shd w:val="clear" w:color="000000" w:fill="D9D9D9"/>
            <w:vAlign w:val="center"/>
            <w:hideMark/>
          </w:tcPr>
          <w:p w14:paraId="30C6205F"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SICOM</w:t>
            </w:r>
          </w:p>
        </w:tc>
        <w:tc>
          <w:tcPr>
            <w:tcW w:w="1118" w:type="dxa"/>
            <w:shd w:val="clear" w:color="auto" w:fill="auto"/>
            <w:vAlign w:val="center"/>
            <w:hideMark/>
          </w:tcPr>
          <w:p w14:paraId="3BD4B262"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4</w:t>
            </w:r>
          </w:p>
        </w:tc>
        <w:tc>
          <w:tcPr>
            <w:tcW w:w="1417" w:type="dxa"/>
            <w:shd w:val="clear" w:color="auto" w:fill="auto"/>
            <w:vAlign w:val="center"/>
            <w:hideMark/>
          </w:tcPr>
          <w:p w14:paraId="69CC2A39"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b/iii/6</w:t>
            </w:r>
          </w:p>
        </w:tc>
        <w:tc>
          <w:tcPr>
            <w:tcW w:w="6236" w:type="dxa"/>
            <w:shd w:val="clear" w:color="auto" w:fill="auto"/>
            <w:vAlign w:val="center"/>
            <w:hideMark/>
          </w:tcPr>
          <w:p w14:paraId="587CB7A1"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6. Que, los Proyectos contemplen la entrega de los ensayos fotométricos de las luminarias, elaborados bajo la Norma IES LM-79-08 o IEC 62722-2-1.</w:t>
            </w:r>
            <w:r w:rsidRPr="00003A30">
              <w:rPr>
                <w:rFonts w:ascii="Calibri" w:eastAsia="Times New Roman" w:hAnsi="Calibri" w:cs="Calibri"/>
                <w:color w:val="000000"/>
                <w:lang w:val="en-CL" w:eastAsia="en-US"/>
              </w:rPr>
              <w:br/>
              <w:t xml:space="preserve">OBS Adicional: La norma de alumbrado público chilena se basa en la norma CIE, por lo tanto como base para medición de fotometrías debería usarse la CIE 121-1996.  Por otro lado, las tres normas son equivalente técnicos para obtener un IES razón por la cual no hay fundamento para excluir dicha norma. Además, el programa DIALUX solicitado en el anexo 5 utiliza el estandar CIE140. </w:t>
            </w:r>
          </w:p>
        </w:tc>
        <w:tc>
          <w:tcPr>
            <w:tcW w:w="6236" w:type="dxa"/>
            <w:shd w:val="clear" w:color="auto" w:fill="auto"/>
            <w:vAlign w:val="center"/>
            <w:hideMark/>
          </w:tcPr>
          <w:p w14:paraId="439D7D0C"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6. Que, los Proyectos contemplen la entrega de los ensayos fotométricos de las luminarias, elaborados bajo la Norma IES LM-79-08 , IEC 62722-2-1 o CIE 121-1996.</w:t>
            </w:r>
          </w:p>
        </w:tc>
      </w:tr>
      <w:tr w:rsidR="00F121DD" w:rsidRPr="00003A30" w14:paraId="12A4E36F" w14:textId="77777777" w:rsidTr="00E0674A">
        <w:trPr>
          <w:trHeight w:val="20"/>
          <w:jc w:val="center"/>
        </w:trPr>
        <w:tc>
          <w:tcPr>
            <w:tcW w:w="460" w:type="dxa"/>
            <w:shd w:val="clear" w:color="auto" w:fill="D9D9D9" w:themeFill="background1" w:themeFillShade="D9"/>
            <w:noWrap/>
            <w:vAlign w:val="center"/>
            <w:hideMark/>
          </w:tcPr>
          <w:p w14:paraId="38154A91" w14:textId="77777777" w:rsidR="00003A30" w:rsidRPr="00003A30" w:rsidRDefault="00003A30" w:rsidP="00DA3AE8">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240</w:t>
            </w:r>
          </w:p>
        </w:tc>
        <w:tc>
          <w:tcPr>
            <w:tcW w:w="1701" w:type="dxa"/>
            <w:shd w:val="clear" w:color="000000" w:fill="D9D9D9"/>
            <w:vAlign w:val="center"/>
            <w:hideMark/>
          </w:tcPr>
          <w:p w14:paraId="23DA6B21"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TC34 CORNELEC</w:t>
            </w:r>
          </w:p>
        </w:tc>
        <w:tc>
          <w:tcPr>
            <w:tcW w:w="1118" w:type="dxa"/>
            <w:shd w:val="clear" w:color="auto" w:fill="auto"/>
            <w:vAlign w:val="center"/>
            <w:hideMark/>
          </w:tcPr>
          <w:p w14:paraId="0D4C8B49"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1</w:t>
            </w:r>
          </w:p>
        </w:tc>
        <w:tc>
          <w:tcPr>
            <w:tcW w:w="1417" w:type="dxa"/>
            <w:shd w:val="clear" w:color="auto" w:fill="auto"/>
            <w:vAlign w:val="center"/>
            <w:hideMark/>
          </w:tcPr>
          <w:p w14:paraId="4C882F22"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f</w:t>
            </w:r>
          </w:p>
        </w:tc>
        <w:tc>
          <w:tcPr>
            <w:tcW w:w="6236" w:type="dxa"/>
            <w:shd w:val="clear" w:color="auto" w:fill="auto"/>
            <w:vAlign w:val="center"/>
            <w:hideMark/>
          </w:tcPr>
          <w:p w14:paraId="1F850D5C"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 xml:space="preserve">(1) Considerar la versión de norma IEC 60598-2-3:2011-11, ya que es la coincidente con la del protocolo eléctrico 5/07:2019 que se encuentra en etapa de ciere en comité técnico para su aprobación. </w:t>
            </w:r>
            <w:r w:rsidRPr="00003A30">
              <w:rPr>
                <w:rFonts w:ascii="Calibri" w:eastAsia="Times New Roman" w:hAnsi="Calibri" w:cs="Calibri"/>
                <w:color w:val="000000"/>
                <w:lang w:val="en-CL" w:eastAsia="en-US"/>
              </w:rPr>
              <w:br/>
              <w:t>(2) La idea es que este instructivo considere los mismo lineamientos que están considerados en los protocolos de ensayos y/o analisis de productos eléctricos.</w:t>
            </w:r>
          </w:p>
        </w:tc>
        <w:tc>
          <w:tcPr>
            <w:tcW w:w="6236" w:type="dxa"/>
            <w:shd w:val="clear" w:color="auto" w:fill="auto"/>
            <w:vAlign w:val="center"/>
            <w:hideMark/>
          </w:tcPr>
          <w:p w14:paraId="4E5E4C60"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Norma IEC 60598-2-32011-11: Norma de requisitos particulares para luminarias de alumbrado público, del año 2020, de la International Electrotechnical Commission.</w:t>
            </w:r>
          </w:p>
        </w:tc>
      </w:tr>
      <w:tr w:rsidR="00F121DD" w:rsidRPr="00003A30" w14:paraId="589AE54A" w14:textId="77777777" w:rsidTr="00E0674A">
        <w:trPr>
          <w:trHeight w:val="20"/>
          <w:jc w:val="center"/>
        </w:trPr>
        <w:tc>
          <w:tcPr>
            <w:tcW w:w="460" w:type="dxa"/>
            <w:shd w:val="clear" w:color="auto" w:fill="D9D9D9" w:themeFill="background1" w:themeFillShade="D9"/>
            <w:noWrap/>
            <w:vAlign w:val="center"/>
            <w:hideMark/>
          </w:tcPr>
          <w:p w14:paraId="5AB5C3A8" w14:textId="77777777" w:rsidR="00003A30" w:rsidRPr="00003A30" w:rsidRDefault="00003A30" w:rsidP="00DA3AE8">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241</w:t>
            </w:r>
          </w:p>
        </w:tc>
        <w:tc>
          <w:tcPr>
            <w:tcW w:w="1701" w:type="dxa"/>
            <w:shd w:val="clear" w:color="000000" w:fill="D9D9D9"/>
            <w:vAlign w:val="center"/>
            <w:hideMark/>
          </w:tcPr>
          <w:p w14:paraId="0A1FF5ED"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TC34 CORNELEC</w:t>
            </w:r>
          </w:p>
        </w:tc>
        <w:tc>
          <w:tcPr>
            <w:tcW w:w="1118" w:type="dxa"/>
            <w:shd w:val="clear" w:color="auto" w:fill="auto"/>
            <w:vAlign w:val="center"/>
            <w:hideMark/>
          </w:tcPr>
          <w:p w14:paraId="072A3C2C"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2</w:t>
            </w:r>
          </w:p>
        </w:tc>
        <w:tc>
          <w:tcPr>
            <w:tcW w:w="1417" w:type="dxa"/>
            <w:shd w:val="clear" w:color="auto" w:fill="auto"/>
            <w:vAlign w:val="center"/>
            <w:hideMark/>
          </w:tcPr>
          <w:p w14:paraId="7A532ADD"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Inciso 3</w:t>
            </w:r>
          </w:p>
        </w:tc>
        <w:tc>
          <w:tcPr>
            <w:tcW w:w="6236" w:type="dxa"/>
            <w:shd w:val="clear" w:color="auto" w:fill="auto"/>
            <w:vAlign w:val="center"/>
            <w:hideMark/>
          </w:tcPr>
          <w:p w14:paraId="63A05A0B"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Hace referencia  a quién debe remitir el oficio conductor del Proyecto; en este contexto el Instructivo debiese ser estricto al especificar que el oficio debe ser remitido por la máxima autoridad competente del ente que solicita de evaluación.</w:t>
            </w:r>
          </w:p>
        </w:tc>
        <w:tc>
          <w:tcPr>
            <w:tcW w:w="6236" w:type="dxa"/>
            <w:shd w:val="clear" w:color="auto" w:fill="auto"/>
            <w:vAlign w:val="center"/>
            <w:hideMark/>
          </w:tcPr>
          <w:p w14:paraId="19AB3848"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El Proyecto deberá siempre ser remitido o acompañado, por el respectivo oficio conductor de la máxima autoridad competente, dirigido a la Subsecretaría de Energía.</w:t>
            </w:r>
          </w:p>
        </w:tc>
      </w:tr>
      <w:tr w:rsidR="00F121DD" w:rsidRPr="00003A30" w14:paraId="715CDE9F" w14:textId="77777777" w:rsidTr="00E0674A">
        <w:trPr>
          <w:trHeight w:val="20"/>
          <w:jc w:val="center"/>
        </w:trPr>
        <w:tc>
          <w:tcPr>
            <w:tcW w:w="460" w:type="dxa"/>
            <w:shd w:val="clear" w:color="auto" w:fill="D9D9D9" w:themeFill="background1" w:themeFillShade="D9"/>
            <w:noWrap/>
            <w:vAlign w:val="center"/>
            <w:hideMark/>
          </w:tcPr>
          <w:p w14:paraId="495B3E7E" w14:textId="77777777" w:rsidR="00003A30" w:rsidRPr="00003A30" w:rsidRDefault="00003A30" w:rsidP="00DA3AE8">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242</w:t>
            </w:r>
          </w:p>
        </w:tc>
        <w:tc>
          <w:tcPr>
            <w:tcW w:w="1701" w:type="dxa"/>
            <w:shd w:val="clear" w:color="000000" w:fill="D9D9D9"/>
            <w:vAlign w:val="center"/>
            <w:hideMark/>
          </w:tcPr>
          <w:p w14:paraId="4C795638"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TC34 CORNELEC</w:t>
            </w:r>
          </w:p>
        </w:tc>
        <w:tc>
          <w:tcPr>
            <w:tcW w:w="1118" w:type="dxa"/>
            <w:shd w:val="clear" w:color="auto" w:fill="auto"/>
            <w:vAlign w:val="center"/>
            <w:hideMark/>
          </w:tcPr>
          <w:p w14:paraId="65ED7224"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4</w:t>
            </w:r>
          </w:p>
        </w:tc>
        <w:tc>
          <w:tcPr>
            <w:tcW w:w="1417" w:type="dxa"/>
            <w:shd w:val="clear" w:color="auto" w:fill="auto"/>
            <w:vAlign w:val="center"/>
            <w:hideMark/>
          </w:tcPr>
          <w:p w14:paraId="6140BA13"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a/4</w:t>
            </w:r>
          </w:p>
        </w:tc>
        <w:tc>
          <w:tcPr>
            <w:tcW w:w="6236" w:type="dxa"/>
            <w:shd w:val="clear" w:color="auto" w:fill="auto"/>
            <w:vAlign w:val="center"/>
            <w:hideMark/>
          </w:tcPr>
          <w:p w14:paraId="0B2F536E"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 xml:space="preserve"> Se recomienda establecer factores de mantenimiento distintos para luminarias con y sin vidrio protector y basarse en las recomendaciones de la CIE 154-2003. El factor de mantenimiento debe justificarse mediante algoritmo de cálculo.</w:t>
            </w:r>
          </w:p>
        </w:tc>
        <w:tc>
          <w:tcPr>
            <w:tcW w:w="6236" w:type="dxa"/>
            <w:shd w:val="clear" w:color="auto" w:fill="auto"/>
            <w:vAlign w:val="center"/>
            <w:hideMark/>
          </w:tcPr>
          <w:p w14:paraId="31A06559"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Que el valor a utilizar para el parámetro “factor de degradación”, indicado en “Tabla 3. Parámetros de Simulación”, contenida en ANEXO N° 5 “Simulación de Casos Tipo”, corresponda, dependiendo si la luminaria ofertada es con o sin vidrio protector, al definido como “factor de mantenimiento”, al que hace referencia la recomendación de la CIE 154-2003</w:t>
            </w:r>
          </w:p>
        </w:tc>
      </w:tr>
      <w:tr w:rsidR="00F121DD" w:rsidRPr="00003A30" w14:paraId="79F642A0" w14:textId="77777777" w:rsidTr="00E0674A">
        <w:trPr>
          <w:trHeight w:val="20"/>
          <w:jc w:val="center"/>
        </w:trPr>
        <w:tc>
          <w:tcPr>
            <w:tcW w:w="460" w:type="dxa"/>
            <w:shd w:val="clear" w:color="auto" w:fill="D9D9D9" w:themeFill="background1" w:themeFillShade="D9"/>
            <w:noWrap/>
            <w:vAlign w:val="center"/>
            <w:hideMark/>
          </w:tcPr>
          <w:p w14:paraId="12D56B0E" w14:textId="77777777" w:rsidR="00003A30" w:rsidRPr="00003A30" w:rsidRDefault="00003A30" w:rsidP="00DA3AE8">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243</w:t>
            </w:r>
          </w:p>
        </w:tc>
        <w:tc>
          <w:tcPr>
            <w:tcW w:w="1701" w:type="dxa"/>
            <w:shd w:val="clear" w:color="000000" w:fill="D9D9D9"/>
            <w:vAlign w:val="center"/>
            <w:hideMark/>
          </w:tcPr>
          <w:p w14:paraId="2078C424"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TC34 CORNELEC</w:t>
            </w:r>
          </w:p>
        </w:tc>
        <w:tc>
          <w:tcPr>
            <w:tcW w:w="1118" w:type="dxa"/>
            <w:shd w:val="clear" w:color="auto" w:fill="auto"/>
            <w:vAlign w:val="center"/>
            <w:hideMark/>
          </w:tcPr>
          <w:p w14:paraId="54095A91"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4</w:t>
            </w:r>
          </w:p>
        </w:tc>
        <w:tc>
          <w:tcPr>
            <w:tcW w:w="1417" w:type="dxa"/>
            <w:shd w:val="clear" w:color="auto" w:fill="auto"/>
            <w:vAlign w:val="center"/>
            <w:hideMark/>
          </w:tcPr>
          <w:p w14:paraId="05E43D14"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b/i/1</w:t>
            </w:r>
          </w:p>
        </w:tc>
        <w:tc>
          <w:tcPr>
            <w:tcW w:w="6236" w:type="dxa"/>
            <w:shd w:val="clear" w:color="auto" w:fill="auto"/>
            <w:vAlign w:val="center"/>
            <w:hideMark/>
          </w:tcPr>
          <w:p w14:paraId="2007D7EC"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 xml:space="preserve">(1) Se debe entregar mayor peso técnico administrativo al PE 5/07 que es el Protocolo que condiciona la posibilidad de comercializar la luminaria en el territorio nacional bajo las carcateristicas declaradas y ensayadas, por sobre un ensayo voluntario tomado por un laboratorio, de este modo se asegura la trazabilidad en la calidad del producto. </w:t>
            </w:r>
            <w:r w:rsidRPr="00003A30">
              <w:rPr>
                <w:rFonts w:ascii="Calibri" w:eastAsia="Times New Roman" w:hAnsi="Calibri" w:cs="Calibri"/>
                <w:color w:val="000000"/>
                <w:lang w:val="en-CL" w:eastAsia="en-US"/>
              </w:rPr>
              <w:br/>
              <w:t xml:space="preserve">(2) Que el certificado para acreditar la condición de hermeticidad debe ser explicito al indicar si la luminaria posee o no alguna pieza adicional como base NEMA u otra. </w:t>
            </w:r>
            <w:r w:rsidRPr="00003A30">
              <w:rPr>
                <w:rFonts w:ascii="Calibri" w:eastAsia="Times New Roman" w:hAnsi="Calibri" w:cs="Calibri"/>
                <w:color w:val="000000"/>
                <w:lang w:val="en-CL" w:eastAsia="en-US"/>
              </w:rPr>
              <w:br/>
              <w:t>(3) Se solicita modificar la frase debido a que en estricto rigor la SEC no acredita, si no que AUTORIZA, y lo hace en función de los protocolos de ensayos de productos eléctricos que están vigentes</w:t>
            </w:r>
          </w:p>
        </w:tc>
        <w:tc>
          <w:tcPr>
            <w:tcW w:w="6236" w:type="dxa"/>
            <w:shd w:val="clear" w:color="auto" w:fill="auto"/>
            <w:vAlign w:val="center"/>
            <w:hideMark/>
          </w:tcPr>
          <w:p w14:paraId="67F3404A"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Que, el cuerpo óptico y compartimiento eléctrico cuenten con un Grado de Protección IP, como mínimo de 65, según la definición establecida en el Artículo 3°, numeral 3.20 del DS2 y en el Artículo 4°, numeral 18 del DS51. La certificación de esta información deberá ser explicita en indicar si la luminaria posee o no piezas adicionales tales como base NEMA y/o receptáculo para telegestión. La certificación de esta información se deberá validar a través del certificado de Tipo/Producto acorde al PE 5/07</w:t>
            </w:r>
          </w:p>
        </w:tc>
      </w:tr>
      <w:tr w:rsidR="00F121DD" w:rsidRPr="00003A30" w14:paraId="3454CE7B" w14:textId="77777777" w:rsidTr="00E0674A">
        <w:trPr>
          <w:trHeight w:val="20"/>
          <w:jc w:val="center"/>
        </w:trPr>
        <w:tc>
          <w:tcPr>
            <w:tcW w:w="460" w:type="dxa"/>
            <w:shd w:val="clear" w:color="auto" w:fill="D9D9D9" w:themeFill="background1" w:themeFillShade="D9"/>
            <w:noWrap/>
            <w:vAlign w:val="center"/>
            <w:hideMark/>
          </w:tcPr>
          <w:p w14:paraId="7766FBF8" w14:textId="77777777" w:rsidR="00003A30" w:rsidRPr="00003A30" w:rsidRDefault="00003A30" w:rsidP="00DA3AE8">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244</w:t>
            </w:r>
          </w:p>
        </w:tc>
        <w:tc>
          <w:tcPr>
            <w:tcW w:w="1701" w:type="dxa"/>
            <w:shd w:val="clear" w:color="000000" w:fill="D9D9D9"/>
            <w:vAlign w:val="center"/>
            <w:hideMark/>
          </w:tcPr>
          <w:p w14:paraId="44DD3F12"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TC34 CORNELEC</w:t>
            </w:r>
          </w:p>
        </w:tc>
        <w:tc>
          <w:tcPr>
            <w:tcW w:w="1118" w:type="dxa"/>
            <w:shd w:val="clear" w:color="auto" w:fill="auto"/>
            <w:vAlign w:val="center"/>
            <w:hideMark/>
          </w:tcPr>
          <w:p w14:paraId="76C9779E"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4</w:t>
            </w:r>
          </w:p>
        </w:tc>
        <w:tc>
          <w:tcPr>
            <w:tcW w:w="1417" w:type="dxa"/>
            <w:shd w:val="clear" w:color="auto" w:fill="auto"/>
            <w:vAlign w:val="center"/>
            <w:hideMark/>
          </w:tcPr>
          <w:p w14:paraId="29FEDFB0"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b/i/2</w:t>
            </w:r>
          </w:p>
        </w:tc>
        <w:tc>
          <w:tcPr>
            <w:tcW w:w="6236" w:type="dxa"/>
            <w:shd w:val="clear" w:color="auto" w:fill="auto"/>
            <w:vAlign w:val="center"/>
            <w:hideMark/>
          </w:tcPr>
          <w:p w14:paraId="31D81D02"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 xml:space="preserve">(1) Al tratarse de luminaria de uso exterior, se recomienda estandarizar los requerimientos al mismo nivel de grado de protección para todos los productos. </w:t>
            </w:r>
            <w:r w:rsidRPr="00003A30">
              <w:rPr>
                <w:rFonts w:ascii="Calibri" w:eastAsia="Times New Roman" w:hAnsi="Calibri" w:cs="Calibri"/>
                <w:color w:val="000000"/>
                <w:lang w:val="en-CL" w:eastAsia="en-US"/>
              </w:rPr>
              <w:br/>
              <w:t xml:space="preserve">(2) Que el certificado para acreditar la condición de hermeticidad debe ser explicito al indicar si la luminaria posee o no alguna pieza adicional como base NEMA u otra. </w:t>
            </w:r>
            <w:r w:rsidRPr="00003A30">
              <w:rPr>
                <w:rFonts w:ascii="Calibri" w:eastAsia="Times New Roman" w:hAnsi="Calibri" w:cs="Calibri"/>
                <w:color w:val="000000"/>
                <w:lang w:val="en-CL" w:eastAsia="en-US"/>
              </w:rPr>
              <w:br/>
              <w:t>(3) Se solicita modificar la frase debido a que en estricto rigor la SEC no acredita, si no que AUTORIZA, y lo hace en función de los protocolos de ensayos de productos eléctricos que están vigentes</w:t>
            </w:r>
          </w:p>
        </w:tc>
        <w:tc>
          <w:tcPr>
            <w:tcW w:w="6236" w:type="dxa"/>
            <w:shd w:val="clear" w:color="auto" w:fill="auto"/>
            <w:vAlign w:val="center"/>
            <w:hideMark/>
          </w:tcPr>
          <w:p w14:paraId="4ADDA6CC"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Que, si se trata de luminarias del tipo “catenarias” en Proyectos de alumbrado público de vía peatonal, se contemple un grado de protección mínimo de IP 65, de acuerdo con lo dispuesto en el Artículo 17, letra k), numeral iii, del DS51.  La certificación de esta información deberá ser explicita en indicar si la luminaria posee o no piezas adicionales tales como base NEMA y/o receptáculo para telegestión. La certificación de esta información se deberá validar a través del certificado de Tipo/Producto acorde al PE 5/07</w:t>
            </w:r>
          </w:p>
        </w:tc>
      </w:tr>
      <w:tr w:rsidR="00F121DD" w:rsidRPr="00003A30" w14:paraId="0C2520AE" w14:textId="77777777" w:rsidTr="00E0674A">
        <w:trPr>
          <w:trHeight w:val="20"/>
          <w:jc w:val="center"/>
        </w:trPr>
        <w:tc>
          <w:tcPr>
            <w:tcW w:w="460" w:type="dxa"/>
            <w:shd w:val="clear" w:color="auto" w:fill="D9D9D9" w:themeFill="background1" w:themeFillShade="D9"/>
            <w:noWrap/>
            <w:vAlign w:val="center"/>
            <w:hideMark/>
          </w:tcPr>
          <w:p w14:paraId="34820D84" w14:textId="77777777" w:rsidR="00003A30" w:rsidRPr="00003A30" w:rsidRDefault="00003A30" w:rsidP="00DA3AE8">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245</w:t>
            </w:r>
          </w:p>
        </w:tc>
        <w:tc>
          <w:tcPr>
            <w:tcW w:w="1701" w:type="dxa"/>
            <w:shd w:val="clear" w:color="000000" w:fill="D9D9D9"/>
            <w:vAlign w:val="center"/>
            <w:hideMark/>
          </w:tcPr>
          <w:p w14:paraId="7C4D49B5"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TC34 CORNELEC</w:t>
            </w:r>
          </w:p>
        </w:tc>
        <w:tc>
          <w:tcPr>
            <w:tcW w:w="1118" w:type="dxa"/>
            <w:shd w:val="clear" w:color="auto" w:fill="auto"/>
            <w:vAlign w:val="center"/>
            <w:hideMark/>
          </w:tcPr>
          <w:p w14:paraId="3C118CE8"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4</w:t>
            </w:r>
          </w:p>
        </w:tc>
        <w:tc>
          <w:tcPr>
            <w:tcW w:w="1417" w:type="dxa"/>
            <w:shd w:val="clear" w:color="auto" w:fill="auto"/>
            <w:vAlign w:val="center"/>
            <w:hideMark/>
          </w:tcPr>
          <w:p w14:paraId="08576658"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b/i/3</w:t>
            </w:r>
          </w:p>
        </w:tc>
        <w:tc>
          <w:tcPr>
            <w:tcW w:w="6236" w:type="dxa"/>
            <w:shd w:val="clear" w:color="auto" w:fill="auto"/>
            <w:vAlign w:val="center"/>
            <w:hideMark/>
          </w:tcPr>
          <w:p w14:paraId="1BFDEB14"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 xml:space="preserve">(1) Se recomienda fijar un estandar mínimo de resistencia al impacto de IK08, esto justificado en que muchas de las luminarias montadas a menos de 9m de altura sufren consecuencias de vandalismo. </w:t>
            </w:r>
            <w:r w:rsidRPr="00003A30">
              <w:rPr>
                <w:rFonts w:ascii="Calibri" w:eastAsia="Times New Roman" w:hAnsi="Calibri" w:cs="Calibri"/>
                <w:color w:val="000000"/>
                <w:lang w:val="en-CL" w:eastAsia="en-US"/>
              </w:rPr>
              <w:br/>
              <w:t xml:space="preserve">(2) Se recomienda eliminar como medio de respaldo técnico la presentación de ficha o catálogo, ya que la información descrita en ese medio no siempre es fidedigna. </w:t>
            </w:r>
            <w:r w:rsidRPr="00003A30">
              <w:rPr>
                <w:rFonts w:ascii="Calibri" w:eastAsia="Times New Roman" w:hAnsi="Calibri" w:cs="Calibri"/>
                <w:color w:val="000000"/>
                <w:lang w:val="en-CL" w:eastAsia="en-US"/>
              </w:rPr>
              <w:br/>
              <w:t xml:space="preserve">(3) Se aclara que en estricto rigor la SEC no acredita, si no que AUTORIZA laboratorios y lo hace en función de los protocolos de ensayos de productos eléctricos que están vigentes o </w:t>
            </w:r>
            <w:r w:rsidRPr="00003A30">
              <w:rPr>
                <w:rFonts w:ascii="Calibri" w:eastAsia="Times New Roman" w:hAnsi="Calibri" w:cs="Calibri"/>
                <w:color w:val="000000"/>
                <w:lang w:val="en-CL" w:eastAsia="en-US"/>
              </w:rPr>
              <w:lastRenderedPageBreak/>
              <w:t xml:space="preserve">están en etapa de comité técnico dentro de su consulta publica, como es el caso del PE 5/07:2019 en el cual se esta incorporando el ensayo de verificación de indice de protección al impacto IK. </w:t>
            </w:r>
            <w:r w:rsidRPr="00003A30">
              <w:rPr>
                <w:rFonts w:ascii="Calibri" w:eastAsia="Times New Roman" w:hAnsi="Calibri" w:cs="Calibri"/>
                <w:color w:val="000000"/>
                <w:lang w:val="en-CL" w:eastAsia="en-US"/>
              </w:rPr>
              <w:br/>
              <w:t>(4) Una vez incluido este ensayo técnico en el PE 5/07, se recomienda exigir este certificado como medio de validación técnica, ya que de este modo se asegura trazabilidad en la calidad  del producto.</w:t>
            </w:r>
          </w:p>
        </w:tc>
        <w:tc>
          <w:tcPr>
            <w:tcW w:w="6236" w:type="dxa"/>
            <w:shd w:val="clear" w:color="auto" w:fill="auto"/>
            <w:vAlign w:val="center"/>
            <w:hideMark/>
          </w:tcPr>
          <w:p w14:paraId="77301F13"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lastRenderedPageBreak/>
              <w:t>Que, los difusores tengan una protección IK como mínimo de 08, de acuerdo con lo dispuesto en la Norma IEC 62262 y su definición de clasificación de grados de protección IK. La certificación de esta información se deberá validar a través de un ensayo de resistencia al impacto según Norma IEC 60598-2-3, Norma IEC 62262, emitido por laboratorio nacional autorizado por SEC y/o acreditado por INN.</w:t>
            </w:r>
          </w:p>
        </w:tc>
      </w:tr>
      <w:tr w:rsidR="00F121DD" w:rsidRPr="00003A30" w14:paraId="0FE404EF" w14:textId="77777777" w:rsidTr="00E0674A">
        <w:trPr>
          <w:trHeight w:val="20"/>
          <w:jc w:val="center"/>
        </w:trPr>
        <w:tc>
          <w:tcPr>
            <w:tcW w:w="460" w:type="dxa"/>
            <w:shd w:val="clear" w:color="auto" w:fill="D9D9D9" w:themeFill="background1" w:themeFillShade="D9"/>
            <w:noWrap/>
            <w:vAlign w:val="center"/>
            <w:hideMark/>
          </w:tcPr>
          <w:p w14:paraId="07636198" w14:textId="77777777" w:rsidR="00003A30" w:rsidRPr="00003A30" w:rsidRDefault="00003A30" w:rsidP="00DA3AE8">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246</w:t>
            </w:r>
          </w:p>
        </w:tc>
        <w:tc>
          <w:tcPr>
            <w:tcW w:w="1701" w:type="dxa"/>
            <w:shd w:val="clear" w:color="000000" w:fill="D9D9D9"/>
            <w:vAlign w:val="center"/>
            <w:hideMark/>
          </w:tcPr>
          <w:p w14:paraId="0AA3C868"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TC34 CORNELEC</w:t>
            </w:r>
          </w:p>
        </w:tc>
        <w:tc>
          <w:tcPr>
            <w:tcW w:w="1118" w:type="dxa"/>
            <w:shd w:val="clear" w:color="auto" w:fill="auto"/>
            <w:vAlign w:val="center"/>
            <w:hideMark/>
          </w:tcPr>
          <w:p w14:paraId="484BFC7F"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4</w:t>
            </w:r>
          </w:p>
        </w:tc>
        <w:tc>
          <w:tcPr>
            <w:tcW w:w="1417" w:type="dxa"/>
            <w:shd w:val="clear" w:color="auto" w:fill="auto"/>
            <w:vAlign w:val="center"/>
            <w:hideMark/>
          </w:tcPr>
          <w:p w14:paraId="26226F40"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b/i/4</w:t>
            </w:r>
          </w:p>
        </w:tc>
        <w:tc>
          <w:tcPr>
            <w:tcW w:w="6236" w:type="dxa"/>
            <w:shd w:val="clear" w:color="auto" w:fill="auto"/>
            <w:vAlign w:val="center"/>
            <w:hideMark/>
          </w:tcPr>
          <w:p w14:paraId="1212BF4C"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(1) Esta condición es válida para luminarias para uso vial y peatonal, sin embargo las luminarias tipo pagoda no es posible que la cumplan a menos que dispongan de una pieza adicional.</w:t>
            </w:r>
          </w:p>
        </w:tc>
        <w:tc>
          <w:tcPr>
            <w:tcW w:w="6236" w:type="dxa"/>
            <w:shd w:val="clear" w:color="auto" w:fill="auto"/>
            <w:vAlign w:val="center"/>
            <w:hideMark/>
          </w:tcPr>
          <w:p w14:paraId="7441804D"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Que, el acoplamiento de la luminaria permita su montaje horizontal y/o vertical al gancho o brazo, salvo en casos de luminarias ornamentales donde el montaje solo es vertical, con conexión al interior de las mismas, sin dejar tuberías ni cables a la vista</w:t>
            </w:r>
          </w:p>
        </w:tc>
      </w:tr>
      <w:tr w:rsidR="00F121DD" w:rsidRPr="00003A30" w14:paraId="4A60ADD6" w14:textId="77777777" w:rsidTr="00E0674A">
        <w:trPr>
          <w:trHeight w:val="20"/>
          <w:jc w:val="center"/>
        </w:trPr>
        <w:tc>
          <w:tcPr>
            <w:tcW w:w="460" w:type="dxa"/>
            <w:shd w:val="clear" w:color="auto" w:fill="D9D9D9" w:themeFill="background1" w:themeFillShade="D9"/>
            <w:noWrap/>
            <w:vAlign w:val="center"/>
            <w:hideMark/>
          </w:tcPr>
          <w:p w14:paraId="399DFB26" w14:textId="77777777" w:rsidR="00003A30" w:rsidRPr="00003A30" w:rsidRDefault="00003A30" w:rsidP="00DA3AE8">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247</w:t>
            </w:r>
          </w:p>
        </w:tc>
        <w:tc>
          <w:tcPr>
            <w:tcW w:w="1701" w:type="dxa"/>
            <w:shd w:val="clear" w:color="000000" w:fill="D9D9D9"/>
            <w:vAlign w:val="center"/>
            <w:hideMark/>
          </w:tcPr>
          <w:p w14:paraId="7CB8AEBA"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TC34 CORNELEC</w:t>
            </w:r>
          </w:p>
        </w:tc>
        <w:tc>
          <w:tcPr>
            <w:tcW w:w="1118" w:type="dxa"/>
            <w:shd w:val="clear" w:color="auto" w:fill="auto"/>
            <w:vAlign w:val="center"/>
            <w:hideMark/>
          </w:tcPr>
          <w:p w14:paraId="5414122D"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4</w:t>
            </w:r>
          </w:p>
        </w:tc>
        <w:tc>
          <w:tcPr>
            <w:tcW w:w="1417" w:type="dxa"/>
            <w:shd w:val="clear" w:color="auto" w:fill="auto"/>
            <w:vAlign w:val="center"/>
            <w:hideMark/>
          </w:tcPr>
          <w:p w14:paraId="210A24E3"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b/i/5</w:t>
            </w:r>
          </w:p>
        </w:tc>
        <w:tc>
          <w:tcPr>
            <w:tcW w:w="6236" w:type="dxa"/>
            <w:shd w:val="clear" w:color="auto" w:fill="auto"/>
            <w:vAlign w:val="center"/>
            <w:hideMark/>
          </w:tcPr>
          <w:p w14:paraId="1D35D875"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 xml:space="preserve">(1) Se sugiere eliminar párrafo que da opción a justificar mediante catálogo o ficha técnica, ya que no tiene peso técnico para validar una caracteristica. </w:t>
            </w:r>
            <w:r w:rsidRPr="00003A30">
              <w:rPr>
                <w:rFonts w:ascii="Calibri" w:eastAsia="Times New Roman" w:hAnsi="Calibri" w:cs="Calibri"/>
                <w:color w:val="000000"/>
                <w:lang w:val="en-CL" w:eastAsia="en-US"/>
              </w:rPr>
              <w:br/>
              <w:t xml:space="preserve">(2) Se propone validar la condición de resistencia a la salinidad mediante ensayo, acorde a ASTM B-117-09, NCh904 Of.1996, ASTM D-714-02(2009), ASTM D-610-08 por  laboratorio nacional o internacional (ILAC e IAF). </w:t>
            </w:r>
            <w:r w:rsidRPr="00003A30">
              <w:rPr>
                <w:rFonts w:ascii="Calibri" w:eastAsia="Times New Roman" w:hAnsi="Calibri" w:cs="Calibri"/>
                <w:color w:val="000000"/>
                <w:lang w:val="en-CL" w:eastAsia="en-US"/>
              </w:rPr>
              <w:br/>
              <w:t xml:space="preserve">(3) A fin de asegurar la característica ensayada, se sugiere que el ensayo a presentar no tenga mas de 2 años de antigüedad. </w:t>
            </w:r>
            <w:r w:rsidRPr="00003A30">
              <w:rPr>
                <w:rFonts w:ascii="Calibri" w:eastAsia="Times New Roman" w:hAnsi="Calibri" w:cs="Calibri"/>
                <w:color w:val="000000"/>
                <w:lang w:val="en-CL" w:eastAsia="en-US"/>
              </w:rPr>
              <w:br/>
              <w:t>(4) Sugerimos la verificación de este requisito mediante ensayos de cámara salina con mínimo 1.000 hrs de exposición, mediante de reporte de ensayo emitido por un laboratorio de ensayo acreditado por INN,  ILAC y/o IAF.</w:t>
            </w:r>
          </w:p>
        </w:tc>
        <w:tc>
          <w:tcPr>
            <w:tcW w:w="6236" w:type="dxa"/>
            <w:shd w:val="clear" w:color="auto" w:fill="auto"/>
            <w:vAlign w:val="center"/>
            <w:hideMark/>
          </w:tcPr>
          <w:p w14:paraId="35BDB8A0"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Que, en proyectos que se deban llevar a cabo en ambientes costeros o en ambientes con presencia de agentes químicos, según lo establece el Artículo 2° del Decreto Supremo N° 8, de 2019, del Ministerio de Energía, que aprueba reglamento de seguridad de las instalaciones de consumo de energía eléctrica, la luminaria y todos sus accesorios, tales como pernos, golillas, seguros y otros, sean metálicos, de acero inoxidable o galvanizados en caliente, de tal manera que sean resistentes a la corrosión de agentes atmosféricos o ambientales. La certificación de esta información se deberá validar mediante reporte de ensayo de cámara salina mínimo de 1.000 horas bajo alguna de las normas  ASTM B-117-09, NCh904 Of.1996, ASTM D-714-02(2009) o ASTM D-610-08 emitido por un laboratorio de ensayo nacional o internacional acreditado por INN, ILAC y/o IAF.</w:t>
            </w:r>
          </w:p>
        </w:tc>
      </w:tr>
      <w:tr w:rsidR="00F121DD" w:rsidRPr="00003A30" w14:paraId="26CBCD94" w14:textId="77777777" w:rsidTr="00E0674A">
        <w:trPr>
          <w:trHeight w:val="20"/>
          <w:jc w:val="center"/>
        </w:trPr>
        <w:tc>
          <w:tcPr>
            <w:tcW w:w="460" w:type="dxa"/>
            <w:shd w:val="clear" w:color="auto" w:fill="D9D9D9" w:themeFill="background1" w:themeFillShade="D9"/>
            <w:noWrap/>
            <w:vAlign w:val="center"/>
            <w:hideMark/>
          </w:tcPr>
          <w:p w14:paraId="79F9D12A" w14:textId="77777777" w:rsidR="00003A30" w:rsidRPr="00003A30" w:rsidRDefault="00003A30" w:rsidP="00DA3AE8">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248</w:t>
            </w:r>
          </w:p>
        </w:tc>
        <w:tc>
          <w:tcPr>
            <w:tcW w:w="1701" w:type="dxa"/>
            <w:shd w:val="clear" w:color="000000" w:fill="D9D9D9"/>
            <w:vAlign w:val="center"/>
            <w:hideMark/>
          </w:tcPr>
          <w:p w14:paraId="7FDA4412"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TC34 CORNELEC</w:t>
            </w:r>
          </w:p>
        </w:tc>
        <w:tc>
          <w:tcPr>
            <w:tcW w:w="1118" w:type="dxa"/>
            <w:shd w:val="clear" w:color="auto" w:fill="auto"/>
            <w:vAlign w:val="center"/>
            <w:hideMark/>
          </w:tcPr>
          <w:p w14:paraId="737264A4"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4</w:t>
            </w:r>
          </w:p>
        </w:tc>
        <w:tc>
          <w:tcPr>
            <w:tcW w:w="1417" w:type="dxa"/>
            <w:shd w:val="clear" w:color="auto" w:fill="auto"/>
            <w:vAlign w:val="center"/>
            <w:hideMark/>
          </w:tcPr>
          <w:p w14:paraId="068BDC65"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b/ii/2</w:t>
            </w:r>
          </w:p>
        </w:tc>
        <w:tc>
          <w:tcPr>
            <w:tcW w:w="6236" w:type="dxa"/>
            <w:shd w:val="clear" w:color="auto" w:fill="auto"/>
            <w:vAlign w:val="center"/>
            <w:hideMark/>
          </w:tcPr>
          <w:p w14:paraId="3E92C910"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 xml:space="preserve">(1) Se solicita modificar la frase debido a que en estricto rigor la SEC no acredita, si no que AUTORIZA, y lo hace en función de los protocolos de ensayos de productos eléctricos que están vigentes, en este contexto, quien acredita laboratorios es INN. </w:t>
            </w:r>
            <w:r w:rsidRPr="00003A30">
              <w:rPr>
                <w:rFonts w:ascii="Calibri" w:eastAsia="Times New Roman" w:hAnsi="Calibri" w:cs="Calibri"/>
                <w:color w:val="000000"/>
                <w:lang w:val="en-CL" w:eastAsia="en-US"/>
              </w:rPr>
              <w:br/>
              <w:t xml:space="preserve">(2) La verificación del factor de potencia en el empalme deberá ser mediante cálculo eléctrico. </w:t>
            </w:r>
            <w:r w:rsidRPr="00003A30">
              <w:rPr>
                <w:rFonts w:ascii="Calibri" w:eastAsia="Times New Roman" w:hAnsi="Calibri" w:cs="Calibri"/>
                <w:color w:val="000000"/>
                <w:lang w:val="en-CL" w:eastAsia="en-US"/>
              </w:rPr>
              <w:br/>
              <w:t>(3) Respecto a las luminarias, el tratamiento al factor de potencia debe ser distinto al empalme y para estas, debe ser validado a través de ensayo eléctrico de laboratorio nacional o internacional. No obstante lo anterior no tiene sentido solicitar ensayo de parámetros ya que no es el proveedore de la luminaria quien debe asegurar el factor de potencia, debe ser el oferente del proyecto quien asegure que el factor de potencia en el empalme todo acorde resolución exenta N°763 de la superintendencia de electricidad y combustibles</w:t>
            </w:r>
          </w:p>
        </w:tc>
        <w:tc>
          <w:tcPr>
            <w:tcW w:w="6236" w:type="dxa"/>
            <w:shd w:val="clear" w:color="auto" w:fill="auto"/>
            <w:vAlign w:val="center"/>
            <w:hideMark/>
          </w:tcPr>
          <w:p w14:paraId="20383166"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Que las luminarias, tengan un Factor de Potencia dentro de los límites establecidos en el Artículo 3-10 de la Norma Técnica de Calidad de Servicio para Sistemas de Distribución, cuyo texto refundido y sistematizado fue aprobado mediante Resolución Exenta N° 763, de 2019, de la Comisión Nacional de Energía, el cual determina al Factor de Potencia Instantáneo, como la relación entre la potencia activa (expresada en kW) y la potencia aparente (expresada en kVA), que se consume o inyecta en un determinado punto de una red. La certificación de esta información se deberá validar a través de un ensayo emitido por un laboratorio autorizado por la SEC y/o acreditado por INN, ILAC y/o IAF.</w:t>
            </w:r>
          </w:p>
        </w:tc>
      </w:tr>
      <w:tr w:rsidR="00F121DD" w:rsidRPr="00003A30" w14:paraId="3054D290" w14:textId="77777777" w:rsidTr="00E0674A">
        <w:trPr>
          <w:trHeight w:val="20"/>
          <w:jc w:val="center"/>
        </w:trPr>
        <w:tc>
          <w:tcPr>
            <w:tcW w:w="460" w:type="dxa"/>
            <w:shd w:val="clear" w:color="auto" w:fill="D9D9D9" w:themeFill="background1" w:themeFillShade="D9"/>
            <w:noWrap/>
            <w:vAlign w:val="center"/>
            <w:hideMark/>
          </w:tcPr>
          <w:p w14:paraId="739A7117" w14:textId="77777777" w:rsidR="00003A30" w:rsidRPr="00003A30" w:rsidRDefault="00003A30" w:rsidP="00DA3AE8">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249</w:t>
            </w:r>
          </w:p>
        </w:tc>
        <w:tc>
          <w:tcPr>
            <w:tcW w:w="1701" w:type="dxa"/>
            <w:shd w:val="clear" w:color="000000" w:fill="D9D9D9"/>
            <w:vAlign w:val="center"/>
            <w:hideMark/>
          </w:tcPr>
          <w:p w14:paraId="06F186C1"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TC34 CORNELEC</w:t>
            </w:r>
          </w:p>
        </w:tc>
        <w:tc>
          <w:tcPr>
            <w:tcW w:w="1118" w:type="dxa"/>
            <w:shd w:val="clear" w:color="auto" w:fill="auto"/>
            <w:vAlign w:val="center"/>
            <w:hideMark/>
          </w:tcPr>
          <w:p w14:paraId="7ACB5647"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4</w:t>
            </w:r>
          </w:p>
        </w:tc>
        <w:tc>
          <w:tcPr>
            <w:tcW w:w="1417" w:type="dxa"/>
            <w:shd w:val="clear" w:color="auto" w:fill="auto"/>
            <w:vAlign w:val="center"/>
            <w:hideMark/>
          </w:tcPr>
          <w:p w14:paraId="65B9DC86"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b/ii/3</w:t>
            </w:r>
          </w:p>
        </w:tc>
        <w:tc>
          <w:tcPr>
            <w:tcW w:w="6236" w:type="dxa"/>
            <w:shd w:val="clear" w:color="auto" w:fill="auto"/>
            <w:vAlign w:val="center"/>
            <w:hideMark/>
          </w:tcPr>
          <w:p w14:paraId="264DEEE7"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 xml:space="preserve">(1) Se solicita modificar la frase debido a que en estricto rigor la SEC no acredita, si no que AUTORIZA, y lo hace en función de los protocolos de ensayos de productos eléctricos que están vigentes, en este contexto, quien acredita laboratorios es INN. </w:t>
            </w:r>
            <w:r w:rsidRPr="00003A30">
              <w:rPr>
                <w:rFonts w:ascii="Calibri" w:eastAsia="Times New Roman" w:hAnsi="Calibri" w:cs="Calibri"/>
                <w:color w:val="000000"/>
                <w:lang w:val="en-CL" w:eastAsia="en-US"/>
              </w:rPr>
              <w:br/>
              <w:t xml:space="preserve">(2) Se recomienda fijar el rango de tensión admisible. </w:t>
            </w:r>
          </w:p>
        </w:tc>
        <w:tc>
          <w:tcPr>
            <w:tcW w:w="6236" w:type="dxa"/>
            <w:shd w:val="clear" w:color="auto" w:fill="auto"/>
            <w:vAlign w:val="center"/>
            <w:hideMark/>
          </w:tcPr>
          <w:p w14:paraId="16D2CED0"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Que, el equipo eléctrico para las luminarias, soporte variaciones del voltaje nominal de alimentación de 220 [V] +/- 10%, según lo establecido en el Artículo 3-1 de la Norma Técnica de Calidad de Servicio para Sistemas de Distribución cuyo texto refundido y sistematizado fue aprobado mediante Resolución Exenta N° 763, de 2019, de la Comisión Nacional de Energía, y frecuencia nominal 50 [Hz], sin que estas variaciones afecten las condiciones lumínicas y los rendimientos de las luminarias. La certificación de esta información se deberá validar a través de un ensayo emitido por un laboratorio autorizado por la SEC y/o acreditado por INN, ILAC y/o IAF.</w:t>
            </w:r>
          </w:p>
        </w:tc>
      </w:tr>
      <w:tr w:rsidR="00F121DD" w:rsidRPr="00003A30" w14:paraId="1031065C" w14:textId="77777777" w:rsidTr="00E0674A">
        <w:trPr>
          <w:trHeight w:val="20"/>
          <w:jc w:val="center"/>
        </w:trPr>
        <w:tc>
          <w:tcPr>
            <w:tcW w:w="460" w:type="dxa"/>
            <w:shd w:val="clear" w:color="auto" w:fill="D9D9D9" w:themeFill="background1" w:themeFillShade="D9"/>
            <w:noWrap/>
            <w:vAlign w:val="center"/>
            <w:hideMark/>
          </w:tcPr>
          <w:p w14:paraId="411E9F5A" w14:textId="77777777" w:rsidR="00003A30" w:rsidRPr="00003A30" w:rsidRDefault="00003A30" w:rsidP="00DA3AE8">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250</w:t>
            </w:r>
          </w:p>
        </w:tc>
        <w:tc>
          <w:tcPr>
            <w:tcW w:w="1701" w:type="dxa"/>
            <w:shd w:val="clear" w:color="000000" w:fill="D9D9D9"/>
            <w:vAlign w:val="center"/>
            <w:hideMark/>
          </w:tcPr>
          <w:p w14:paraId="4ED40CA5"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TC34 CORNELEC</w:t>
            </w:r>
          </w:p>
        </w:tc>
        <w:tc>
          <w:tcPr>
            <w:tcW w:w="1118" w:type="dxa"/>
            <w:shd w:val="clear" w:color="auto" w:fill="auto"/>
            <w:vAlign w:val="center"/>
            <w:hideMark/>
          </w:tcPr>
          <w:p w14:paraId="37F604B0"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4</w:t>
            </w:r>
          </w:p>
        </w:tc>
        <w:tc>
          <w:tcPr>
            <w:tcW w:w="1417" w:type="dxa"/>
            <w:shd w:val="clear" w:color="auto" w:fill="auto"/>
            <w:vAlign w:val="center"/>
            <w:hideMark/>
          </w:tcPr>
          <w:p w14:paraId="741E993E"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b/iii/1</w:t>
            </w:r>
          </w:p>
        </w:tc>
        <w:tc>
          <w:tcPr>
            <w:tcW w:w="6236" w:type="dxa"/>
            <w:shd w:val="clear" w:color="auto" w:fill="auto"/>
            <w:noWrap/>
            <w:vAlign w:val="bottom"/>
            <w:hideMark/>
          </w:tcPr>
          <w:p w14:paraId="54E9E066" w14:textId="17EDD241" w:rsidR="00003A30" w:rsidRPr="00003A30" w:rsidRDefault="00003A30" w:rsidP="00003A30">
            <w:pPr>
              <w:jc w:val="left"/>
              <w:rPr>
                <w:rFonts w:ascii="Calibri" w:eastAsia="Times New Roman" w:hAnsi="Calibri" w:cs="Calibri"/>
                <w:color w:val="000000"/>
                <w:lang w:val="en-CL" w:eastAsia="en-US"/>
              </w:rPr>
            </w:pPr>
            <w:r w:rsidRPr="00A06071">
              <w:rPr>
                <w:rFonts w:ascii="Calibri" w:eastAsia="Times New Roman" w:hAnsi="Calibri" w:cs="Calibri"/>
                <w:noProof/>
                <w:color w:val="000000"/>
                <w:lang w:val="en-CL" w:eastAsia="en-US"/>
              </w:rPr>
              <w:drawing>
                <wp:anchor distT="0" distB="0" distL="114300" distR="114300" simplePos="0" relativeHeight="251656192" behindDoc="0" locked="0" layoutInCell="1" allowOverlap="1" wp14:anchorId="6AF329F5" wp14:editId="5AD77D46">
                  <wp:simplePos x="0" y="0"/>
                  <wp:positionH relativeFrom="column">
                    <wp:posOffset>33519745</wp:posOffset>
                  </wp:positionH>
                  <wp:positionV relativeFrom="paragraph">
                    <wp:posOffset>119087900</wp:posOffset>
                  </wp:positionV>
                  <wp:extent cx="21678265" cy="17405985"/>
                  <wp:effectExtent l="0" t="0" r="635" b="0"/>
                  <wp:wrapNone/>
                  <wp:docPr id="7" name="Picture 7" descr="A screenshot of a cell phone&#10;&#10;Description automatically generated">
                    <a:extLst xmlns:a="http://schemas.openxmlformats.org/drawingml/2006/main">
                      <a:ext uri="{FF2B5EF4-FFF2-40B4-BE49-F238E27FC236}">
                        <a16:creationId xmlns:a16="http://schemas.microsoft.com/office/drawing/2014/main" id="{7FE2117B-834C-1041-94CB-816BA663CDF6}"/>
                      </a:ext>
                    </a:extLst>
                  </wp:docPr>
                  <wp:cNvGraphicFramePr/>
                  <a:graphic xmlns:a="http://schemas.openxmlformats.org/drawingml/2006/main">
                    <a:graphicData uri="http://schemas.openxmlformats.org/drawingml/2006/picture">
                      <pic:pic xmlns:pic="http://schemas.openxmlformats.org/drawingml/2006/picture">
                        <pic:nvPicPr>
                          <pic:cNvPr id="7" name="Picture 7" descr="A screenshot of a cell phone&#10;&#10;Description automatically generated">
                            <a:extLst>
                              <a:ext uri="{FF2B5EF4-FFF2-40B4-BE49-F238E27FC236}">
                                <a16:creationId xmlns:a16="http://schemas.microsoft.com/office/drawing/2014/main" id="{7FE2117B-834C-1041-94CB-816BA663CDF6}"/>
                              </a:ext>
                            </a:extLst>
                          </pic:cNvPr>
                          <pic:cNvPicPr>
                            <a:picLocks noChangeAspect="1"/>
                          </pic:cNvPicPr>
                        </pic:nvPicPr>
                        <pic:blipFill>
                          <a:blip r:embed="rId8"/>
                          <a:stretch>
                            <a:fillRect/>
                          </a:stretch>
                        </pic:blipFill>
                        <pic:spPr>
                          <a:xfrm>
                            <a:off x="0" y="0"/>
                            <a:ext cx="3397249" cy="2718602"/>
                          </a:xfrm>
                          <a:prstGeom prst="rect">
                            <a:avLst/>
                          </a:prstGeom>
                        </pic:spPr>
                      </pic:pic>
                    </a:graphicData>
                  </a:graphic>
                  <wp14:sizeRelH relativeFrom="page">
                    <wp14:pctWidth>0</wp14:pctWidth>
                  </wp14:sizeRelH>
                  <wp14:sizeRelV relativeFrom="page">
                    <wp14:pctHeight>0</wp14:pctHeight>
                  </wp14:sizeRelV>
                </wp:anchor>
              </w:drawing>
            </w:r>
            <w:r w:rsidRPr="00A06071">
              <w:rPr>
                <w:rFonts w:ascii="Calibri" w:eastAsia="Times New Roman" w:hAnsi="Calibri" w:cs="Calibri"/>
                <w:noProof/>
                <w:color w:val="000000"/>
                <w:lang w:val="en-CL" w:eastAsia="en-US"/>
              </w:rPr>
              <mc:AlternateContent>
                <mc:Choice Requires="wps">
                  <w:drawing>
                    <wp:anchor distT="0" distB="0" distL="114300" distR="114300" simplePos="0" relativeHeight="251657216" behindDoc="0" locked="0" layoutInCell="1" allowOverlap="1" wp14:anchorId="0D9D8428" wp14:editId="63480217">
                      <wp:simplePos x="0" y="0"/>
                      <wp:positionH relativeFrom="column">
                        <wp:posOffset>34263330</wp:posOffset>
                      </wp:positionH>
                      <wp:positionV relativeFrom="paragraph">
                        <wp:posOffset>121969530</wp:posOffset>
                      </wp:positionV>
                      <wp:extent cx="13389610" cy="6570345"/>
                      <wp:effectExtent l="12700" t="12700" r="8890" b="8255"/>
                      <wp:wrapNone/>
                      <wp:docPr id="8" name="Rectangle 8">
                        <a:extLst xmlns:a="http://schemas.openxmlformats.org/drawingml/2006/main">
                          <a:ext uri="{FF2B5EF4-FFF2-40B4-BE49-F238E27FC236}">
                            <a16:creationId xmlns:a16="http://schemas.microsoft.com/office/drawing/2014/main" id="{92D97CD5-9458-F145-AD19-385767979BB3}"/>
                          </a:ext>
                        </a:extLst>
                      </wp:docPr>
                      <wp:cNvGraphicFramePr/>
                      <a:graphic xmlns:a="http://schemas.openxmlformats.org/drawingml/2006/main">
                        <a:graphicData uri="http://schemas.microsoft.com/office/word/2010/wordprocessingShape">
                          <wps:wsp>
                            <wps:cNvSpPr/>
                            <wps:spPr>
                              <a:xfrm>
                                <a:off x="0" y="0"/>
                                <a:ext cx="2055812" cy="992187"/>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page">
                        <wp14:pctWidth>0</wp14:pctWidth>
                      </wp14:sizeRelH>
                      <wp14:sizeRelV relativeFrom="page">
                        <wp14:pctHeight>0</wp14:pctHeight>
                      </wp14:sizeRelV>
                    </wp:anchor>
                  </w:drawing>
                </mc:Choice>
                <mc:Fallback>
                  <w:pict>
                    <v:rect w14:anchorId="74956981" id="Rectangle 8" o:spid="_x0000_s1026" style="position:absolute;margin-left:2697.9pt;margin-top:9603.9pt;width:1054.3pt;height:517.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" filled="f" strokecolor="red" strokeweight="2.25pt"/>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6020"/>
            </w:tblGrid>
            <w:tr w:rsidR="00003A30" w:rsidRPr="00003A30" w14:paraId="19E140EE" w14:textId="77777777">
              <w:trPr>
                <w:trHeight w:val="4080"/>
                <w:tblCellSpacing w:w="0" w:type="dxa"/>
              </w:trPr>
              <w:tc>
                <w:tcPr>
                  <w:tcW w:w="10280" w:type="dxa"/>
                  <w:tcBorders>
                    <w:top w:val="nil"/>
                    <w:left w:val="nil"/>
                    <w:bottom w:val="nil"/>
                    <w:right w:val="nil"/>
                  </w:tcBorders>
                  <w:shd w:val="clear" w:color="auto" w:fill="auto"/>
                  <w:vAlign w:val="center"/>
                  <w:hideMark/>
                </w:tcPr>
                <w:p w14:paraId="2B529314"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lastRenderedPageBreak/>
                    <w:t xml:space="preserve">(1) Se solicita modificar la frase debido a que en estricto rigor la SEC no acredita, si no que AUTORIZA, y lo hace en función de los protocolos de ensayos de productos eléctricos que están vigentes, en este contexto, quien acredita laboratorios es INN. </w:t>
                  </w:r>
                  <w:r w:rsidRPr="00003A30">
                    <w:rPr>
                      <w:rFonts w:ascii="Calibri" w:eastAsia="Times New Roman" w:hAnsi="Calibri" w:cs="Calibri"/>
                      <w:color w:val="000000"/>
                      <w:lang w:val="en-CL" w:eastAsia="en-US"/>
                    </w:rPr>
                    <w:br/>
                    <w:t xml:space="preserve">(2) Se solicita incluir a laboratorios que posean autorizaciones transitorias por parte de SEC, esto ya que el ente acreditador tiene plazos, en ocaciones, superior a 2 años  pa acudir a inspeccionar a quien emite una solicitud de acreditación. </w:t>
                  </w:r>
                  <w:r w:rsidRPr="00003A30">
                    <w:rPr>
                      <w:rFonts w:ascii="Calibri" w:eastAsia="Times New Roman" w:hAnsi="Calibri" w:cs="Calibri"/>
                      <w:color w:val="000000"/>
                      <w:lang w:val="en-CL" w:eastAsia="en-US"/>
                    </w:rPr>
                    <w:br/>
                    <w:t>(3) Considerar el ajuste de eficacia mínima según la temperatura de color TCC pues en LED y basado en los rangos de temperaturas de color nominales indicados en la norma ANSI C78.377 de 2015.</w:t>
                  </w:r>
                </w:p>
              </w:tc>
            </w:tr>
          </w:tbl>
          <w:p w14:paraId="7184BC0E" w14:textId="77777777" w:rsidR="00003A30" w:rsidRPr="00003A30" w:rsidRDefault="00003A30" w:rsidP="00003A30">
            <w:pPr>
              <w:jc w:val="left"/>
              <w:rPr>
                <w:rFonts w:ascii="Calibri" w:eastAsia="Times New Roman" w:hAnsi="Calibri" w:cs="Calibri"/>
                <w:color w:val="000000"/>
                <w:lang w:val="en-CL" w:eastAsia="en-US"/>
              </w:rPr>
            </w:pPr>
          </w:p>
        </w:tc>
        <w:tc>
          <w:tcPr>
            <w:tcW w:w="6236" w:type="dxa"/>
            <w:shd w:val="clear" w:color="auto" w:fill="auto"/>
            <w:vAlign w:val="center"/>
            <w:hideMark/>
          </w:tcPr>
          <w:p w14:paraId="0C2F5DE0"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lastRenderedPageBreak/>
              <w:t>Que, para el caso de Proyectos de alumbrado público de vías vehiculares, la Eficacia Luminosa de la luminaria, no sea menor a las recomendaciones de la norma ANSI C78.377 de 2015, ver tabla, considerando el flujo total de la luminaria y la potencia total absorbida de la red de acuerdo con lo dispuesto en el Artículo 3°, numeral 3.7 del DS2. La certificación de esta información se deberá validar a través de un ensayo fotométrico emitido por un laboratorio autorizado por la SEC o acreditado por INN, ILAC y/o IAF.</w:t>
            </w:r>
            <w:r w:rsidRPr="00003A30">
              <w:rPr>
                <w:rFonts w:ascii="Calibri" w:eastAsia="Times New Roman" w:hAnsi="Calibri" w:cs="Calibri"/>
                <w:color w:val="000000"/>
                <w:lang w:val="en-CL" w:eastAsia="en-US"/>
              </w:rPr>
              <w:br/>
            </w:r>
            <w:r w:rsidRPr="00003A30">
              <w:rPr>
                <w:rFonts w:ascii="Calibri" w:eastAsia="Times New Roman" w:hAnsi="Calibri" w:cs="Calibri"/>
                <w:color w:val="000000"/>
                <w:lang w:val="en-CL" w:eastAsia="en-US"/>
              </w:rPr>
              <w:br/>
              <w:t>TCC Nominal       Tolerancia TCC         Eficacia (Lm/W)</w:t>
            </w:r>
            <w:r w:rsidRPr="00003A30">
              <w:rPr>
                <w:rFonts w:ascii="Calibri" w:eastAsia="Times New Roman" w:hAnsi="Calibri" w:cs="Calibri"/>
                <w:color w:val="000000"/>
                <w:lang w:val="en-CL" w:eastAsia="en-US"/>
              </w:rPr>
              <w:br/>
              <w:t xml:space="preserve">      2200K              (2 238 ± 102)              &gt; 60 Lm/W</w:t>
            </w:r>
            <w:r w:rsidRPr="00003A30">
              <w:rPr>
                <w:rFonts w:ascii="Calibri" w:eastAsia="Times New Roman" w:hAnsi="Calibri" w:cs="Calibri"/>
                <w:color w:val="000000"/>
                <w:lang w:val="en-CL" w:eastAsia="en-US"/>
              </w:rPr>
              <w:br/>
              <w:t xml:space="preserve">      3000K              (3 045 ± 175)             &gt; 110 Lm/W</w:t>
            </w:r>
            <w:r w:rsidRPr="00003A30">
              <w:rPr>
                <w:rFonts w:ascii="Calibri" w:eastAsia="Times New Roman" w:hAnsi="Calibri" w:cs="Calibri"/>
                <w:color w:val="000000"/>
                <w:lang w:val="en-CL" w:eastAsia="en-US"/>
              </w:rPr>
              <w:br/>
              <w:t xml:space="preserve">      4000K              (3 985 ± 275)             &gt; 130Lm/W</w:t>
            </w:r>
          </w:p>
        </w:tc>
      </w:tr>
      <w:tr w:rsidR="00F121DD" w:rsidRPr="00003A30" w14:paraId="504922A3" w14:textId="77777777" w:rsidTr="00E0674A">
        <w:trPr>
          <w:trHeight w:val="20"/>
          <w:jc w:val="center"/>
        </w:trPr>
        <w:tc>
          <w:tcPr>
            <w:tcW w:w="460" w:type="dxa"/>
            <w:shd w:val="clear" w:color="auto" w:fill="D9D9D9" w:themeFill="background1" w:themeFillShade="D9"/>
            <w:noWrap/>
            <w:vAlign w:val="center"/>
            <w:hideMark/>
          </w:tcPr>
          <w:p w14:paraId="43CDC2CD" w14:textId="77777777" w:rsidR="00003A30" w:rsidRPr="00003A30" w:rsidRDefault="00003A30" w:rsidP="00DA3AE8">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251</w:t>
            </w:r>
          </w:p>
        </w:tc>
        <w:tc>
          <w:tcPr>
            <w:tcW w:w="1701" w:type="dxa"/>
            <w:shd w:val="clear" w:color="000000" w:fill="D9D9D9"/>
            <w:vAlign w:val="center"/>
            <w:hideMark/>
          </w:tcPr>
          <w:p w14:paraId="47B701F9"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TC34 CORNELEC</w:t>
            </w:r>
          </w:p>
        </w:tc>
        <w:tc>
          <w:tcPr>
            <w:tcW w:w="1118" w:type="dxa"/>
            <w:shd w:val="clear" w:color="auto" w:fill="auto"/>
            <w:vAlign w:val="center"/>
            <w:hideMark/>
          </w:tcPr>
          <w:p w14:paraId="52D37C95"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4</w:t>
            </w:r>
          </w:p>
        </w:tc>
        <w:tc>
          <w:tcPr>
            <w:tcW w:w="1417" w:type="dxa"/>
            <w:shd w:val="clear" w:color="auto" w:fill="auto"/>
            <w:vAlign w:val="center"/>
            <w:hideMark/>
          </w:tcPr>
          <w:p w14:paraId="165F32C7"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b/iii/2</w:t>
            </w:r>
          </w:p>
        </w:tc>
        <w:tc>
          <w:tcPr>
            <w:tcW w:w="6236" w:type="dxa"/>
            <w:shd w:val="clear" w:color="auto" w:fill="auto"/>
            <w:vAlign w:val="center"/>
            <w:hideMark/>
          </w:tcPr>
          <w:p w14:paraId="5D2BBD2E"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 xml:space="preserve">(1) Se observa que el rango de temperatura de color especificado es demasiado amplio; en la práctica es demasiada notoria la diferencia visual entre un extremo y otro. En este contexto se recomienda establecer subdivisiones (subconjuntos) que permitan identificar tonos mas uniformes entre los límites mínimo y máximo del mismo, por ejemplo, como las indicadas en la tabla adjunta en la observacion N°11. </w:t>
            </w:r>
            <w:r w:rsidRPr="00003A30">
              <w:rPr>
                <w:rFonts w:ascii="Calibri" w:eastAsia="Times New Roman" w:hAnsi="Calibri" w:cs="Calibri"/>
                <w:color w:val="000000"/>
                <w:lang w:val="en-CL" w:eastAsia="en-US"/>
              </w:rPr>
              <w:br/>
              <w:t>(2) Se solicita modificar la frase debido a que en estricto rigor la SEC no acredita, si no que AUTORIZA, y lo hace en función de los protocolos de ensayos de productos eléctricos que están vigentes, en este contexto, quien acredita laboratorios es INN.</w:t>
            </w:r>
          </w:p>
        </w:tc>
        <w:tc>
          <w:tcPr>
            <w:tcW w:w="6236" w:type="dxa"/>
            <w:shd w:val="clear" w:color="auto" w:fill="auto"/>
            <w:noWrap/>
            <w:vAlign w:val="bottom"/>
            <w:hideMark/>
          </w:tcPr>
          <w:p w14:paraId="72057316" w14:textId="19D6B0E2" w:rsidR="00003A30" w:rsidRPr="00003A30" w:rsidRDefault="00003A30" w:rsidP="00003A30">
            <w:pPr>
              <w:jc w:val="left"/>
              <w:rPr>
                <w:rFonts w:ascii="Calibri" w:eastAsia="Times New Roman" w:hAnsi="Calibri" w:cs="Calibri"/>
                <w:color w:val="000000"/>
                <w:lang w:val="en-CL" w:eastAsia="en-US"/>
              </w:rPr>
            </w:pPr>
            <w:r w:rsidRPr="00A06071">
              <w:rPr>
                <w:rFonts w:ascii="Calibri" w:eastAsia="Times New Roman" w:hAnsi="Calibri" w:cs="Calibri"/>
                <w:noProof/>
                <w:color w:val="000000"/>
                <w:lang w:val="en-CL" w:eastAsia="en-US"/>
              </w:rPr>
              <w:drawing>
                <wp:anchor distT="0" distB="0" distL="114300" distR="114300" simplePos="0" relativeHeight="251658240" behindDoc="0" locked="0" layoutInCell="1" allowOverlap="1" wp14:anchorId="6EE3B896" wp14:editId="2B0C81A7">
                  <wp:simplePos x="0" y="0"/>
                  <wp:positionH relativeFrom="column">
                    <wp:posOffset>72628760</wp:posOffset>
                  </wp:positionH>
                  <wp:positionV relativeFrom="paragraph">
                    <wp:posOffset>146428460</wp:posOffset>
                  </wp:positionV>
                  <wp:extent cx="21735415" cy="17454880"/>
                  <wp:effectExtent l="0" t="0" r="0" b="0"/>
                  <wp:wrapNone/>
                  <wp:docPr id="10" name="Picture 10" descr="A screenshot of a cell phone&#10;&#10;Description automatically generated">
                    <a:extLst xmlns:a="http://schemas.openxmlformats.org/drawingml/2006/main">
                      <a:ext uri="{FF2B5EF4-FFF2-40B4-BE49-F238E27FC236}">
                        <a16:creationId xmlns:a16="http://schemas.microsoft.com/office/drawing/2014/main" id="{776415A8-05AC-3C4B-88F4-0F3FF62E1B10}"/>
                      </a:ext>
                    </a:extLst>
                  </wp:docPr>
                  <wp:cNvGraphicFramePr/>
                  <a:graphic xmlns:a="http://schemas.openxmlformats.org/drawingml/2006/main">
                    <a:graphicData uri="http://schemas.openxmlformats.org/drawingml/2006/picture">
                      <pic:pic xmlns:pic="http://schemas.openxmlformats.org/drawingml/2006/picture">
                        <pic:nvPicPr>
                          <pic:cNvPr id="10" name="Picture 10" descr="A screenshot of a cell phone&#10;&#10;Description automatically generated">
                            <a:extLst>
                              <a:ext uri="{FF2B5EF4-FFF2-40B4-BE49-F238E27FC236}">
                                <a16:creationId xmlns:a16="http://schemas.microsoft.com/office/drawing/2014/main" id="{776415A8-05AC-3C4B-88F4-0F3FF62E1B10}"/>
                              </a:ext>
                            </a:extLst>
                          </pic:cNvPr>
                          <pic:cNvPicPr>
                            <a:picLocks noChangeAspect="1"/>
                          </pic:cNvPicPr>
                        </pic:nvPicPr>
                        <pic:blipFill>
                          <a:blip r:embed="rId8"/>
                          <a:stretch>
                            <a:fillRect/>
                          </a:stretch>
                        </pic:blipFill>
                        <pic:spPr>
                          <a:xfrm>
                            <a:off x="0" y="0"/>
                            <a:ext cx="3397249" cy="2718602"/>
                          </a:xfrm>
                          <a:prstGeom prst="rect">
                            <a:avLst/>
                          </a:prstGeom>
                        </pic:spPr>
                      </pic:pic>
                    </a:graphicData>
                  </a:graphic>
                  <wp14:sizeRelH relativeFrom="page">
                    <wp14:pctWidth>0</wp14:pctWidth>
                  </wp14:sizeRelH>
                  <wp14:sizeRelV relativeFrom="page">
                    <wp14:pctHeight>0</wp14:pctHeight>
                  </wp14:sizeRelV>
                </wp:anchor>
              </w:drawing>
            </w:r>
            <w:r w:rsidRPr="00A06071">
              <w:rPr>
                <w:rFonts w:ascii="Calibri" w:eastAsia="Times New Roman" w:hAnsi="Calibri" w:cs="Calibri"/>
                <w:noProof/>
                <w:color w:val="000000"/>
                <w:lang w:val="en-CL" w:eastAsia="en-US"/>
              </w:rPr>
              <mc:AlternateContent>
                <mc:Choice Requires="wps">
                  <w:drawing>
                    <wp:anchor distT="0" distB="0" distL="114300" distR="114300" simplePos="0" relativeHeight="251659264" behindDoc="0" locked="0" layoutInCell="1" allowOverlap="1" wp14:anchorId="312D4C54" wp14:editId="4986BFC4">
                      <wp:simplePos x="0" y="0"/>
                      <wp:positionH relativeFrom="column">
                        <wp:posOffset>73468865</wp:posOffset>
                      </wp:positionH>
                      <wp:positionV relativeFrom="paragraph">
                        <wp:posOffset>149497415</wp:posOffset>
                      </wp:positionV>
                      <wp:extent cx="13649960" cy="7864475"/>
                      <wp:effectExtent l="12700" t="12700" r="15240" b="9525"/>
                      <wp:wrapNone/>
                      <wp:docPr id="11" name="Rectangle 11">
                        <a:extLst xmlns:a="http://schemas.openxmlformats.org/drawingml/2006/main">
                          <a:ext uri="{FF2B5EF4-FFF2-40B4-BE49-F238E27FC236}">
                            <a16:creationId xmlns:a16="http://schemas.microsoft.com/office/drawing/2014/main" id="{F5755BDE-59FD-9C4A-A659-633F8FA3840F}"/>
                          </a:ext>
                        </a:extLst>
                      </wp:docPr>
                      <wp:cNvGraphicFramePr/>
                      <a:graphic xmlns:a="http://schemas.openxmlformats.org/drawingml/2006/main">
                        <a:graphicData uri="http://schemas.microsoft.com/office/word/2010/wordprocessingShape">
                          <wps:wsp>
                            <wps:cNvSpPr/>
                            <wps:spPr>
                              <a:xfrm>
                                <a:off x="0" y="0"/>
                                <a:ext cx="2095500" cy="1174750"/>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page">
                        <wp14:pctWidth>0</wp14:pctWidth>
                      </wp14:sizeRelH>
                      <wp14:sizeRelV relativeFrom="page">
                        <wp14:pctHeight>0</wp14:pctHeight>
                      </wp14:sizeRelV>
                    </wp:anchor>
                  </w:drawing>
                </mc:Choice>
                <mc:Fallback>
                  <w:pict>
                    <v:rect w14:anchorId="40EE07F7" id="Rectangle 11" o:spid="_x0000_s1026" style="position:absolute;margin-left:5784.95pt;margin-top:11771.45pt;width:1074.8pt;height:619.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" filled="f" strokecolor="red" strokeweight="2.25pt"/>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6020"/>
            </w:tblGrid>
            <w:tr w:rsidR="00003A30" w:rsidRPr="00003A30" w14:paraId="3314A6BE" w14:textId="77777777">
              <w:trPr>
                <w:trHeight w:val="2720"/>
                <w:tblCellSpacing w:w="0" w:type="dxa"/>
              </w:trPr>
              <w:tc>
                <w:tcPr>
                  <w:tcW w:w="8580" w:type="dxa"/>
                  <w:tcBorders>
                    <w:top w:val="nil"/>
                    <w:left w:val="nil"/>
                    <w:bottom w:val="nil"/>
                    <w:right w:val="nil"/>
                  </w:tcBorders>
                  <w:shd w:val="clear" w:color="auto" w:fill="auto"/>
                  <w:vAlign w:val="center"/>
                  <w:hideMark/>
                </w:tcPr>
                <w:p w14:paraId="561D09FA"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Que, la temperatura de color correlacionada, definida en la Norma CIE DIS 017/E, esté en el rango comprendido entre 2.000K a 4.500K, ubicando dentro de este rango subdivisiones comprendidas en la norma ANSI C78.377 de 2015. La certificación de esta información se deberá validar a través de un ensayo fotométrico emitido por un laboratorio autorizado por la SEC o acreditado por INN, ILAC y/o IAF.</w:t>
                  </w:r>
                </w:p>
              </w:tc>
            </w:tr>
          </w:tbl>
          <w:p w14:paraId="3A4DA895" w14:textId="77777777" w:rsidR="00003A30" w:rsidRPr="00003A30" w:rsidRDefault="00003A30" w:rsidP="00003A30">
            <w:pPr>
              <w:jc w:val="left"/>
              <w:rPr>
                <w:rFonts w:ascii="Calibri" w:eastAsia="Times New Roman" w:hAnsi="Calibri" w:cs="Calibri"/>
                <w:color w:val="000000"/>
                <w:lang w:val="en-CL" w:eastAsia="en-US"/>
              </w:rPr>
            </w:pPr>
          </w:p>
        </w:tc>
      </w:tr>
      <w:tr w:rsidR="00F121DD" w:rsidRPr="00003A30" w14:paraId="15CCDC98" w14:textId="77777777" w:rsidTr="00E0674A">
        <w:trPr>
          <w:trHeight w:val="20"/>
          <w:jc w:val="center"/>
        </w:trPr>
        <w:tc>
          <w:tcPr>
            <w:tcW w:w="460" w:type="dxa"/>
            <w:shd w:val="clear" w:color="auto" w:fill="D9D9D9" w:themeFill="background1" w:themeFillShade="D9"/>
            <w:noWrap/>
            <w:vAlign w:val="center"/>
            <w:hideMark/>
          </w:tcPr>
          <w:p w14:paraId="20C29E22" w14:textId="77777777" w:rsidR="00003A30" w:rsidRPr="00003A30" w:rsidRDefault="00003A30" w:rsidP="00DA3AE8">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252</w:t>
            </w:r>
          </w:p>
        </w:tc>
        <w:tc>
          <w:tcPr>
            <w:tcW w:w="1701" w:type="dxa"/>
            <w:shd w:val="clear" w:color="000000" w:fill="D9D9D9"/>
            <w:vAlign w:val="center"/>
            <w:hideMark/>
          </w:tcPr>
          <w:p w14:paraId="65394CCD"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TC34 CORNELEC</w:t>
            </w:r>
          </w:p>
        </w:tc>
        <w:tc>
          <w:tcPr>
            <w:tcW w:w="1118" w:type="dxa"/>
            <w:shd w:val="clear" w:color="auto" w:fill="auto"/>
            <w:vAlign w:val="center"/>
            <w:hideMark/>
          </w:tcPr>
          <w:p w14:paraId="62443521"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4</w:t>
            </w:r>
          </w:p>
        </w:tc>
        <w:tc>
          <w:tcPr>
            <w:tcW w:w="1417" w:type="dxa"/>
            <w:shd w:val="clear" w:color="auto" w:fill="auto"/>
            <w:vAlign w:val="center"/>
            <w:hideMark/>
          </w:tcPr>
          <w:p w14:paraId="6DB718F7"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b/iii/3</w:t>
            </w:r>
          </w:p>
        </w:tc>
        <w:tc>
          <w:tcPr>
            <w:tcW w:w="6236" w:type="dxa"/>
            <w:shd w:val="clear" w:color="auto" w:fill="auto"/>
            <w:vAlign w:val="center"/>
            <w:hideMark/>
          </w:tcPr>
          <w:p w14:paraId="24459DBD"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 xml:space="preserve">(1) Dadas las actuales condiciones de mercado, es posible diferenciar las tecnologías a utilizar en el proyecto, en este contexto, para SAP se puede especificar CRI 60, sin embargo para LED perfectamente se puede aumentar el requerimiento de Reproducción Cromática (CRI), sin la necesidad atentar contra la libre competencia. </w:t>
            </w:r>
            <w:r w:rsidRPr="00003A30">
              <w:rPr>
                <w:rFonts w:ascii="Calibri" w:eastAsia="Times New Roman" w:hAnsi="Calibri" w:cs="Calibri"/>
                <w:color w:val="000000"/>
                <w:lang w:val="en-CL" w:eastAsia="en-US"/>
              </w:rPr>
              <w:br/>
              <w:t>(2) Se solicita modificar la frase debido a que en estricto rigor la SEC no acredita, si no que AUTORIZA, y lo hace en función de los protocolos de ensayos de productos eléctricos que están vigentes, en este contexto, quien acredita laboratorios es INN.</w:t>
            </w:r>
          </w:p>
        </w:tc>
        <w:tc>
          <w:tcPr>
            <w:tcW w:w="6236" w:type="dxa"/>
            <w:shd w:val="clear" w:color="auto" w:fill="auto"/>
            <w:vAlign w:val="center"/>
            <w:hideMark/>
          </w:tcPr>
          <w:p w14:paraId="1DC1259E"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Que, en Proyectos de alumbrado público de vías vehiculares, el valor del Índice de Reproducción Cromática (CRI), sea al menos 60 para luminarias se Sodio Alta Presión y 70 para LED y, para Proyectos de alumbrado público para el tránsito peatonal, dicho valor sea el indicado en Artículo 17, letra k), numeral ii del DS51. Para ambos tipos de Proyectos se considerará la definición de “Índice de Reproducción Cromática (CRI)” de acuerdo con lo dispuesto en el Artículo 4, numeral 17 del DS51. La certificación de esta información se deberá validar a través de un ensayo fotométrico emitido por un laboratorio autorizado por la SEC o acreditado por INN, ILAC y/o IAF.</w:t>
            </w:r>
          </w:p>
        </w:tc>
      </w:tr>
      <w:tr w:rsidR="00F121DD" w:rsidRPr="00003A30" w14:paraId="16431CCA" w14:textId="77777777" w:rsidTr="00E0674A">
        <w:trPr>
          <w:trHeight w:val="20"/>
          <w:jc w:val="center"/>
        </w:trPr>
        <w:tc>
          <w:tcPr>
            <w:tcW w:w="460" w:type="dxa"/>
            <w:shd w:val="clear" w:color="auto" w:fill="D9D9D9" w:themeFill="background1" w:themeFillShade="D9"/>
            <w:noWrap/>
            <w:vAlign w:val="center"/>
            <w:hideMark/>
          </w:tcPr>
          <w:p w14:paraId="6F375D8D" w14:textId="77777777" w:rsidR="00003A30" w:rsidRPr="00003A30" w:rsidRDefault="00003A30" w:rsidP="00DA3AE8">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253</w:t>
            </w:r>
          </w:p>
        </w:tc>
        <w:tc>
          <w:tcPr>
            <w:tcW w:w="1701" w:type="dxa"/>
            <w:shd w:val="clear" w:color="000000" w:fill="D9D9D9"/>
            <w:vAlign w:val="center"/>
            <w:hideMark/>
          </w:tcPr>
          <w:p w14:paraId="3A0CDC1D"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TC34 CORNELEC</w:t>
            </w:r>
          </w:p>
        </w:tc>
        <w:tc>
          <w:tcPr>
            <w:tcW w:w="1118" w:type="dxa"/>
            <w:shd w:val="clear" w:color="auto" w:fill="auto"/>
            <w:vAlign w:val="center"/>
            <w:hideMark/>
          </w:tcPr>
          <w:p w14:paraId="1A6521F9"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4</w:t>
            </w:r>
          </w:p>
        </w:tc>
        <w:tc>
          <w:tcPr>
            <w:tcW w:w="1417" w:type="dxa"/>
            <w:shd w:val="clear" w:color="auto" w:fill="auto"/>
            <w:vAlign w:val="center"/>
            <w:hideMark/>
          </w:tcPr>
          <w:p w14:paraId="34D51457"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b/iii/4</w:t>
            </w:r>
          </w:p>
        </w:tc>
        <w:tc>
          <w:tcPr>
            <w:tcW w:w="6236" w:type="dxa"/>
            <w:shd w:val="clear" w:color="auto" w:fill="auto"/>
            <w:vAlign w:val="center"/>
            <w:hideMark/>
          </w:tcPr>
          <w:p w14:paraId="6D7A2100"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(1) En la actualidad existe un gran problema en el uso de reportes LM-80 para demostrar el flujo lumínico. LM-80 por si solo, únicamente demuestra el cumplimiento del flujo lumínico del chip de LED y no cuando el chip de LED es utilizado dentro de un producto terminado como la luminaria. Existen reportes complementarios como el TM-21 y la medición de temperatura in Situ que permiten corroborar el desempeño de la luminaria como producto  terminado. Países como Estados Unidos, y en latinoamerica como Perú y Costa Rica ya cuentas con lineamientos para aceptar los reportes LM-80, TM-21 y temperatura in situ para demostrar el flujo lumínico.</w:t>
            </w:r>
            <w:r w:rsidRPr="00003A30">
              <w:rPr>
                <w:rFonts w:ascii="Calibri" w:eastAsia="Times New Roman" w:hAnsi="Calibri" w:cs="Calibri"/>
                <w:color w:val="000000"/>
                <w:lang w:val="en-CL" w:eastAsia="en-US"/>
              </w:rPr>
              <w:br/>
              <w:t xml:space="preserve">Sugerimos agregar los reportes TM-21 y de temp in situ para corroborar el desempeño del </w:t>
            </w:r>
            <w:r w:rsidRPr="00003A30">
              <w:rPr>
                <w:rFonts w:ascii="Calibri" w:eastAsia="Times New Roman" w:hAnsi="Calibri" w:cs="Calibri"/>
                <w:color w:val="000000"/>
                <w:lang w:val="en-CL" w:eastAsia="en-US"/>
              </w:rPr>
              <w:lastRenderedPageBreak/>
              <w:t>flujo lumínico de la luminaria y al mismo tiempo crear un anexo informativo para orientar a los usuarios del instructivo en el correcto uso de los reportes LM-80, TM-21 y temperatura in Situ.</w:t>
            </w:r>
            <w:r w:rsidRPr="00003A30">
              <w:rPr>
                <w:rFonts w:ascii="Calibri" w:eastAsia="Times New Roman" w:hAnsi="Calibri" w:cs="Calibri"/>
                <w:color w:val="000000"/>
                <w:lang w:val="en-CL" w:eastAsia="en-US"/>
              </w:rPr>
              <w:br/>
              <w:t xml:space="preserve">La propuesta de Anexo No. 6 se envía en documento de word adjunto a esta planilla. Este anexo es basado en el actual procedimiento para aceptar los reportes LM-80, TM-21 y tem in situ del programa Energy Star de USA para luminarias. </w:t>
            </w:r>
            <w:r w:rsidRPr="00003A30">
              <w:rPr>
                <w:rFonts w:ascii="Calibri" w:eastAsia="Times New Roman" w:hAnsi="Calibri" w:cs="Calibri"/>
                <w:color w:val="000000"/>
                <w:lang w:val="en-CL" w:eastAsia="en-US"/>
              </w:rPr>
              <w:br/>
              <w:t xml:space="preserve">(2) 50.000 hrs de vida util con L70, es demasiado bajo considerando el desarrollo de la tecnología led hasta al dia de hoy y las mejoras que pueden darse en el futuro, estos parámetros solo aseguran la presentación de luminarias led de bajo costo y baja calidad. </w:t>
            </w:r>
            <w:r w:rsidRPr="00003A30">
              <w:rPr>
                <w:rFonts w:ascii="Calibri" w:eastAsia="Times New Roman" w:hAnsi="Calibri" w:cs="Calibri"/>
                <w:color w:val="000000"/>
                <w:lang w:val="en-CL" w:eastAsia="en-US"/>
              </w:rPr>
              <w:br/>
              <w:t>(3) Se debe modificar la indicación a al menos una mantención del flujo luminico de L70@70.000 hrs, esto para fomentar una base mínima de calidad de los equipos que serán suministrados. (4) El test LM80 a presentar debe ser para la misma temperatura de color nominal de las luminarias ofrecidas y a una corriente igual o superior a la operacion de los leds.</w:t>
            </w:r>
          </w:p>
        </w:tc>
        <w:tc>
          <w:tcPr>
            <w:tcW w:w="6236" w:type="dxa"/>
            <w:shd w:val="clear" w:color="auto" w:fill="auto"/>
            <w:vAlign w:val="center"/>
            <w:hideMark/>
          </w:tcPr>
          <w:p w14:paraId="0150DD36"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lastRenderedPageBreak/>
              <w:t xml:space="preserve"> 4. Que, tanto para Proyectos de alumbrado público de vías vehiculares y para el tránsito peatonal, después de 70.000 horas de funcionamiento, el Flujo Lumínico de las luminarias, sea mayor o igual a 70%. La certificación de esta información se deberá validar a través de los siguientes documentos:</w:t>
            </w:r>
            <w:r w:rsidRPr="00003A30">
              <w:rPr>
                <w:rFonts w:ascii="Calibri" w:eastAsia="Times New Roman" w:hAnsi="Calibri" w:cs="Calibri"/>
                <w:color w:val="000000"/>
                <w:lang w:val="en-CL" w:eastAsia="en-US"/>
              </w:rPr>
              <w:br/>
              <w:t>4.1 Informe de ensayos bajo ANSI/IES LM 80-15.</w:t>
            </w:r>
            <w:r w:rsidRPr="00003A30">
              <w:rPr>
                <w:rFonts w:ascii="Calibri" w:eastAsia="Times New Roman" w:hAnsi="Calibri" w:cs="Calibri"/>
                <w:color w:val="000000"/>
                <w:lang w:val="en-CL" w:eastAsia="en-US"/>
              </w:rPr>
              <w:br/>
              <w:t>4.2 Informe de ensayos de temperatura in situ del LED.</w:t>
            </w:r>
            <w:r w:rsidRPr="00003A30">
              <w:rPr>
                <w:rFonts w:ascii="Calibri" w:eastAsia="Times New Roman" w:hAnsi="Calibri" w:cs="Calibri"/>
                <w:color w:val="000000"/>
                <w:lang w:val="en-CL" w:eastAsia="en-US"/>
              </w:rPr>
              <w:br/>
              <w:t>4.3 Informe TM-21.</w:t>
            </w:r>
            <w:r w:rsidRPr="00003A30">
              <w:rPr>
                <w:rFonts w:ascii="Calibri" w:eastAsia="Times New Roman" w:hAnsi="Calibri" w:cs="Calibri"/>
                <w:color w:val="000000"/>
                <w:lang w:val="en-CL" w:eastAsia="en-US"/>
              </w:rPr>
              <w:br/>
              <w:t xml:space="preserve"> Hojas de datos de entrada (Input) y de reporte (Report) basado en los datos ANSI/IES LM 80-15 indicados en 4.1 y la medición de temperatura in situ indicado en 4.2.</w:t>
            </w:r>
            <w:r w:rsidRPr="00003A30">
              <w:rPr>
                <w:rFonts w:ascii="Calibri" w:eastAsia="Times New Roman" w:hAnsi="Calibri" w:cs="Calibri"/>
                <w:color w:val="000000"/>
                <w:lang w:val="en-CL" w:eastAsia="en-US"/>
              </w:rPr>
              <w:br/>
            </w:r>
            <w:r w:rsidRPr="00003A30">
              <w:rPr>
                <w:rFonts w:ascii="Calibri" w:eastAsia="Times New Roman" w:hAnsi="Calibri" w:cs="Calibri"/>
                <w:color w:val="000000"/>
                <w:lang w:val="en-CL" w:eastAsia="en-US"/>
              </w:rPr>
              <w:lastRenderedPageBreak/>
              <w:t>La vida útil proyectada en horas obtenida en el informe TM-21 debe ser mayor a la vida nominal declarada por el fabricante, importador o comercializador responsable de las luminarias; teniendo en cuenta el flujo luminoso mantenido proyectado al 70 % del valor de flujo luminoso nominal.</w:t>
            </w:r>
            <w:r w:rsidRPr="00003A30">
              <w:rPr>
                <w:rFonts w:ascii="Calibri" w:eastAsia="Times New Roman" w:hAnsi="Calibri" w:cs="Calibri"/>
                <w:color w:val="000000"/>
                <w:lang w:val="en-CL" w:eastAsia="en-US"/>
              </w:rPr>
              <w:br/>
              <w:t>Notas:</w:t>
            </w:r>
            <w:r w:rsidRPr="00003A30">
              <w:rPr>
                <w:rFonts w:ascii="Calibri" w:eastAsia="Times New Roman" w:hAnsi="Calibri" w:cs="Calibri"/>
                <w:color w:val="000000"/>
                <w:lang w:val="en-CL" w:eastAsia="en-US"/>
              </w:rPr>
              <w:br/>
              <w:t xml:space="preserve">- Los informes de ensayo de 4.1 y 4.2 deben ser emitidos por laboratorios acreditados por INN, ILAC y/o IAF. </w:t>
            </w:r>
            <w:r w:rsidRPr="00003A30">
              <w:rPr>
                <w:rFonts w:ascii="Calibri" w:eastAsia="Times New Roman" w:hAnsi="Calibri" w:cs="Calibri"/>
                <w:color w:val="000000"/>
                <w:lang w:val="en-CL" w:eastAsia="en-US"/>
              </w:rPr>
              <w:br/>
              <w:t>- El informe TM-21 debe ser emitido por un organismo de tercera parte, con competencia técnica en iluminación.</w:t>
            </w:r>
            <w:r w:rsidRPr="00003A30">
              <w:rPr>
                <w:rFonts w:ascii="Calibri" w:eastAsia="Times New Roman" w:hAnsi="Calibri" w:cs="Calibri"/>
                <w:color w:val="000000"/>
                <w:lang w:val="en-CL" w:eastAsia="en-US"/>
              </w:rPr>
              <w:br/>
              <w:t>Ver Anexo No. 6 para orientación en el correctop uso de los documentos solicitados.</w:t>
            </w:r>
          </w:p>
        </w:tc>
      </w:tr>
      <w:tr w:rsidR="00F121DD" w:rsidRPr="00003A30" w14:paraId="6F698C7D" w14:textId="77777777" w:rsidTr="00E0674A">
        <w:trPr>
          <w:trHeight w:val="20"/>
          <w:jc w:val="center"/>
        </w:trPr>
        <w:tc>
          <w:tcPr>
            <w:tcW w:w="460" w:type="dxa"/>
            <w:shd w:val="clear" w:color="auto" w:fill="D9D9D9" w:themeFill="background1" w:themeFillShade="D9"/>
            <w:noWrap/>
            <w:vAlign w:val="center"/>
            <w:hideMark/>
          </w:tcPr>
          <w:p w14:paraId="27B41F64" w14:textId="77777777" w:rsidR="00003A30" w:rsidRPr="00003A30" w:rsidRDefault="00003A30" w:rsidP="00DA3AE8">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lastRenderedPageBreak/>
              <w:t>254</w:t>
            </w:r>
          </w:p>
        </w:tc>
        <w:tc>
          <w:tcPr>
            <w:tcW w:w="1701" w:type="dxa"/>
            <w:shd w:val="clear" w:color="000000" w:fill="D9D9D9"/>
            <w:vAlign w:val="center"/>
            <w:hideMark/>
          </w:tcPr>
          <w:p w14:paraId="44251289"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TC34 CORNELEC</w:t>
            </w:r>
          </w:p>
        </w:tc>
        <w:tc>
          <w:tcPr>
            <w:tcW w:w="1118" w:type="dxa"/>
            <w:shd w:val="clear" w:color="auto" w:fill="auto"/>
            <w:vAlign w:val="center"/>
            <w:hideMark/>
          </w:tcPr>
          <w:p w14:paraId="5D44F3BD"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4</w:t>
            </w:r>
          </w:p>
        </w:tc>
        <w:tc>
          <w:tcPr>
            <w:tcW w:w="1417" w:type="dxa"/>
            <w:shd w:val="clear" w:color="auto" w:fill="auto"/>
            <w:vAlign w:val="center"/>
            <w:hideMark/>
          </w:tcPr>
          <w:p w14:paraId="39477346"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b/iii/5</w:t>
            </w:r>
          </w:p>
        </w:tc>
        <w:tc>
          <w:tcPr>
            <w:tcW w:w="6236" w:type="dxa"/>
            <w:shd w:val="clear" w:color="auto" w:fill="auto"/>
            <w:vAlign w:val="center"/>
            <w:hideMark/>
          </w:tcPr>
          <w:p w14:paraId="051E2790"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 xml:space="preserve">(1) Asegurar que los archivos digitales correspondan a la matriz de intensidades medida en el ensayo fotometrico presentada como respaldo técnico del proyecto. </w:t>
            </w:r>
            <w:r w:rsidRPr="00003A30">
              <w:rPr>
                <w:rFonts w:ascii="Calibri" w:eastAsia="Times New Roman" w:hAnsi="Calibri" w:cs="Calibri"/>
                <w:color w:val="000000"/>
                <w:lang w:val="en-CL" w:eastAsia="en-US"/>
              </w:rPr>
              <w:br/>
              <w:t>(2) Sobre la norma de elaboración del archivo digital solicitado, se recomienda utilizar como estandar mínimo la versión 2002, debido a que en la actualidad este es el formato que entregan los laboratorios nacionales, de este modo no se discrimina, ni se incurre en costos extra.</w:t>
            </w:r>
          </w:p>
        </w:tc>
        <w:tc>
          <w:tcPr>
            <w:tcW w:w="6236" w:type="dxa"/>
            <w:shd w:val="clear" w:color="auto" w:fill="auto"/>
            <w:vAlign w:val="center"/>
            <w:hideMark/>
          </w:tcPr>
          <w:p w14:paraId="70E07EB3"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Que, los Proyectos contemplen la entrega de los archivos digitales “.IES” de las luminarias y, que dichos archivos estén elaborados bajo la Norma IES LM-63-02 o superior, emitido por un laboratorio autorizado por la SEC o acreditado por INN, ILAC y/o IAF, procurando que la matriz de intensidad utilizada sea la misma resultante del ensayo fotometrico.</w:t>
            </w:r>
          </w:p>
        </w:tc>
      </w:tr>
      <w:tr w:rsidR="00F121DD" w:rsidRPr="00003A30" w14:paraId="0F752262" w14:textId="77777777" w:rsidTr="00E0674A">
        <w:trPr>
          <w:trHeight w:val="20"/>
          <w:jc w:val="center"/>
        </w:trPr>
        <w:tc>
          <w:tcPr>
            <w:tcW w:w="460" w:type="dxa"/>
            <w:shd w:val="clear" w:color="auto" w:fill="D9D9D9" w:themeFill="background1" w:themeFillShade="D9"/>
            <w:noWrap/>
            <w:vAlign w:val="center"/>
            <w:hideMark/>
          </w:tcPr>
          <w:p w14:paraId="3F3F942B" w14:textId="77777777" w:rsidR="00003A30" w:rsidRPr="00003A30" w:rsidRDefault="00003A30" w:rsidP="00DA3AE8">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255</w:t>
            </w:r>
          </w:p>
        </w:tc>
        <w:tc>
          <w:tcPr>
            <w:tcW w:w="1701" w:type="dxa"/>
            <w:shd w:val="clear" w:color="000000" w:fill="D9D9D9"/>
            <w:vAlign w:val="center"/>
            <w:hideMark/>
          </w:tcPr>
          <w:p w14:paraId="0523F9BC"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TC34 CORNELEC</w:t>
            </w:r>
          </w:p>
        </w:tc>
        <w:tc>
          <w:tcPr>
            <w:tcW w:w="1118" w:type="dxa"/>
            <w:shd w:val="clear" w:color="auto" w:fill="auto"/>
            <w:vAlign w:val="center"/>
            <w:hideMark/>
          </w:tcPr>
          <w:p w14:paraId="5030590B"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4</w:t>
            </w:r>
          </w:p>
        </w:tc>
        <w:tc>
          <w:tcPr>
            <w:tcW w:w="1417" w:type="dxa"/>
            <w:shd w:val="clear" w:color="auto" w:fill="auto"/>
            <w:vAlign w:val="center"/>
            <w:hideMark/>
          </w:tcPr>
          <w:p w14:paraId="69D4DA3A"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b/iii/6</w:t>
            </w:r>
          </w:p>
        </w:tc>
        <w:tc>
          <w:tcPr>
            <w:tcW w:w="6236" w:type="dxa"/>
            <w:shd w:val="clear" w:color="auto" w:fill="auto"/>
            <w:vAlign w:val="center"/>
            <w:hideMark/>
          </w:tcPr>
          <w:p w14:paraId="25C4DE1B"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Asegurar la trazabilidad de la información entre la presentación del ensayo fotométrico y el archivo digital ".IES"</w:t>
            </w:r>
          </w:p>
        </w:tc>
        <w:tc>
          <w:tcPr>
            <w:tcW w:w="6236" w:type="dxa"/>
            <w:shd w:val="clear" w:color="auto" w:fill="auto"/>
            <w:vAlign w:val="center"/>
            <w:hideMark/>
          </w:tcPr>
          <w:p w14:paraId="0C896F07"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Que, los Proyectos contemplen la entrega de los ensayos fotométricos de las luminarias, elaborados bajo la Norma IES LM-79-08 o IEC 62722-2-1, emitido por un laboratorio autorizado por la SEC o acreditado por INN, ILAC y/o IAF, cuya matriz de intensidad resultante sea la misma utilizada para la elaboración de los archivos digitales ".IES".</w:t>
            </w:r>
          </w:p>
        </w:tc>
      </w:tr>
      <w:tr w:rsidR="00F121DD" w:rsidRPr="00003A30" w14:paraId="2DC31142" w14:textId="77777777" w:rsidTr="00E0674A">
        <w:trPr>
          <w:trHeight w:val="20"/>
          <w:jc w:val="center"/>
        </w:trPr>
        <w:tc>
          <w:tcPr>
            <w:tcW w:w="460" w:type="dxa"/>
            <w:shd w:val="clear" w:color="auto" w:fill="D9D9D9" w:themeFill="background1" w:themeFillShade="D9"/>
            <w:noWrap/>
            <w:vAlign w:val="center"/>
            <w:hideMark/>
          </w:tcPr>
          <w:p w14:paraId="1BB4BDFB" w14:textId="77777777" w:rsidR="00003A30" w:rsidRPr="00003A30" w:rsidRDefault="00003A30" w:rsidP="00DA3AE8">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256</w:t>
            </w:r>
          </w:p>
        </w:tc>
        <w:tc>
          <w:tcPr>
            <w:tcW w:w="1701" w:type="dxa"/>
            <w:shd w:val="clear" w:color="000000" w:fill="D9D9D9"/>
            <w:vAlign w:val="center"/>
            <w:hideMark/>
          </w:tcPr>
          <w:p w14:paraId="7FE8F862"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TC34 CORNELEC</w:t>
            </w:r>
          </w:p>
        </w:tc>
        <w:tc>
          <w:tcPr>
            <w:tcW w:w="1118" w:type="dxa"/>
            <w:shd w:val="clear" w:color="auto" w:fill="auto"/>
            <w:vAlign w:val="center"/>
            <w:hideMark/>
          </w:tcPr>
          <w:p w14:paraId="278DBC44"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4</w:t>
            </w:r>
          </w:p>
        </w:tc>
        <w:tc>
          <w:tcPr>
            <w:tcW w:w="1417" w:type="dxa"/>
            <w:shd w:val="clear" w:color="auto" w:fill="auto"/>
            <w:vAlign w:val="center"/>
            <w:hideMark/>
          </w:tcPr>
          <w:p w14:paraId="037C4F81"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c/4</w:t>
            </w:r>
          </w:p>
        </w:tc>
        <w:tc>
          <w:tcPr>
            <w:tcW w:w="6236" w:type="dxa"/>
            <w:shd w:val="clear" w:color="auto" w:fill="auto"/>
            <w:vAlign w:val="center"/>
            <w:hideMark/>
          </w:tcPr>
          <w:p w14:paraId="5302B053"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Complementar exigencia con la condición de que los conductores deben contar con certificación bajo el protocolo de ensayo vigente y que corresponda y que dicha certificación debe haber sido emitida por un organismo de certificación autorizado para dicho fin.</w:t>
            </w:r>
          </w:p>
        </w:tc>
        <w:tc>
          <w:tcPr>
            <w:tcW w:w="6236" w:type="dxa"/>
            <w:shd w:val="clear" w:color="auto" w:fill="auto"/>
            <w:vAlign w:val="center"/>
            <w:hideMark/>
          </w:tcPr>
          <w:p w14:paraId="29333D4A"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Que, los conductores eléctricos que conecten la luminaria con la red de alumbrado público, tanto para Proyectos de alumbrado público de vías vehiculares y tránsito peatonal, sean nuevos, de sección mínima de 2,5mm2. Asimismo, dichos conductores deben ser resistentes a los rayos ultravioleta. Adicionalmente los conductores eléctricos deben disponer del Certificado de Aprobación de Seguridad emitido por un Organismo de Certificación autorizado por la SEC considerando el Protocolo de Análisis y/o Ensayos de Seguridad de Producto Eléctrico que le corresponda según el tipo de conductor".</w:t>
            </w:r>
          </w:p>
        </w:tc>
      </w:tr>
      <w:tr w:rsidR="00F121DD" w:rsidRPr="00003A30" w14:paraId="2EC81C38" w14:textId="77777777" w:rsidTr="00E0674A">
        <w:trPr>
          <w:trHeight w:val="20"/>
          <w:jc w:val="center"/>
        </w:trPr>
        <w:tc>
          <w:tcPr>
            <w:tcW w:w="460" w:type="dxa"/>
            <w:shd w:val="clear" w:color="auto" w:fill="D9D9D9" w:themeFill="background1" w:themeFillShade="D9"/>
            <w:noWrap/>
            <w:vAlign w:val="center"/>
            <w:hideMark/>
          </w:tcPr>
          <w:p w14:paraId="2F79CE7E" w14:textId="77777777" w:rsidR="00003A30" w:rsidRPr="00003A30" w:rsidRDefault="00003A30" w:rsidP="00DA3AE8">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257</w:t>
            </w:r>
          </w:p>
        </w:tc>
        <w:tc>
          <w:tcPr>
            <w:tcW w:w="1701" w:type="dxa"/>
            <w:shd w:val="clear" w:color="000000" w:fill="D9D9D9"/>
            <w:vAlign w:val="center"/>
            <w:hideMark/>
          </w:tcPr>
          <w:p w14:paraId="6EF3967B"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TC34 CORNELEC</w:t>
            </w:r>
          </w:p>
        </w:tc>
        <w:tc>
          <w:tcPr>
            <w:tcW w:w="1118" w:type="dxa"/>
            <w:shd w:val="clear" w:color="auto" w:fill="auto"/>
            <w:vAlign w:val="center"/>
            <w:hideMark/>
          </w:tcPr>
          <w:p w14:paraId="11E0DD4E"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Anexo 1</w:t>
            </w:r>
          </w:p>
        </w:tc>
        <w:tc>
          <w:tcPr>
            <w:tcW w:w="1417" w:type="dxa"/>
            <w:shd w:val="clear" w:color="auto" w:fill="auto"/>
            <w:vAlign w:val="center"/>
            <w:hideMark/>
          </w:tcPr>
          <w:p w14:paraId="7A96AD1C"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No aplica</w:t>
            </w:r>
          </w:p>
        </w:tc>
        <w:tc>
          <w:tcPr>
            <w:tcW w:w="6236" w:type="dxa"/>
            <w:shd w:val="clear" w:color="auto" w:fill="auto"/>
            <w:vAlign w:val="center"/>
            <w:hideMark/>
          </w:tcPr>
          <w:p w14:paraId="017BF8B9"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El objetivo es destacar la importancia de algunos datos a obtener de terreno para la correcta elaboración del proyecto. Esto implica agregar columnas a la planilla de catastro y tambien destacar otras existentes que no están destacadas</w:t>
            </w:r>
          </w:p>
        </w:tc>
        <w:tc>
          <w:tcPr>
            <w:tcW w:w="6236" w:type="dxa"/>
            <w:shd w:val="clear" w:color="auto" w:fill="auto"/>
            <w:vAlign w:val="center"/>
            <w:hideMark/>
          </w:tcPr>
          <w:p w14:paraId="0C0173E7"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Separación a luminaria siguiente, Ancho de calzada o acera, Gancho o Brazo actual, son datos fundamentales para la correcta ejecución de las ofertas técnicas de los futuros oferentes, deben ser datos obligatorios.</w:t>
            </w:r>
            <w:r w:rsidRPr="00003A30">
              <w:rPr>
                <w:rFonts w:ascii="Calibri" w:eastAsia="Times New Roman" w:hAnsi="Calibri" w:cs="Calibri"/>
                <w:color w:val="000000"/>
                <w:lang w:val="en-CL" w:eastAsia="en-US"/>
              </w:rPr>
              <w:br/>
              <w:t xml:space="preserve">Se debe agregar la columna N° de carriles, su relevancia se basa en que este dato es fundamental para determinar la cantidad de puntos de medicón para la simulación lumínica. </w:t>
            </w:r>
            <w:r w:rsidRPr="00003A30">
              <w:rPr>
                <w:rFonts w:ascii="Calibri" w:eastAsia="Times New Roman" w:hAnsi="Calibri" w:cs="Calibri"/>
                <w:color w:val="000000"/>
                <w:lang w:val="en-CL" w:eastAsia="en-US"/>
              </w:rPr>
              <w:br/>
              <w:t xml:space="preserve">Considerar que para proyectos nuevos, el estandar o proyeccion de los brazos deben ser acorde al proyecto de iluminación, emanan del cálculo </w:t>
            </w:r>
          </w:p>
        </w:tc>
      </w:tr>
      <w:tr w:rsidR="00F121DD" w:rsidRPr="00003A30" w14:paraId="0D2197CC" w14:textId="77777777" w:rsidTr="00E0674A">
        <w:trPr>
          <w:trHeight w:val="20"/>
          <w:jc w:val="center"/>
        </w:trPr>
        <w:tc>
          <w:tcPr>
            <w:tcW w:w="460" w:type="dxa"/>
            <w:shd w:val="clear" w:color="auto" w:fill="D9D9D9" w:themeFill="background1" w:themeFillShade="D9"/>
            <w:noWrap/>
            <w:vAlign w:val="center"/>
            <w:hideMark/>
          </w:tcPr>
          <w:p w14:paraId="4DEF5145" w14:textId="77777777" w:rsidR="00003A30" w:rsidRPr="00003A30" w:rsidRDefault="00003A30" w:rsidP="00DA3AE8">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258</w:t>
            </w:r>
          </w:p>
        </w:tc>
        <w:tc>
          <w:tcPr>
            <w:tcW w:w="1701" w:type="dxa"/>
            <w:shd w:val="clear" w:color="000000" w:fill="D9D9D9"/>
            <w:vAlign w:val="center"/>
            <w:hideMark/>
          </w:tcPr>
          <w:p w14:paraId="710D99BF"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TC34 CORNELEC</w:t>
            </w:r>
          </w:p>
        </w:tc>
        <w:tc>
          <w:tcPr>
            <w:tcW w:w="1118" w:type="dxa"/>
            <w:shd w:val="clear" w:color="auto" w:fill="auto"/>
            <w:vAlign w:val="center"/>
            <w:hideMark/>
          </w:tcPr>
          <w:p w14:paraId="31D01618"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Anexo 1</w:t>
            </w:r>
          </w:p>
        </w:tc>
        <w:tc>
          <w:tcPr>
            <w:tcW w:w="1417" w:type="dxa"/>
            <w:shd w:val="clear" w:color="auto" w:fill="auto"/>
            <w:vAlign w:val="center"/>
            <w:hideMark/>
          </w:tcPr>
          <w:p w14:paraId="16EC6B2A"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No aplica</w:t>
            </w:r>
          </w:p>
        </w:tc>
        <w:tc>
          <w:tcPr>
            <w:tcW w:w="6236" w:type="dxa"/>
            <w:shd w:val="clear" w:color="auto" w:fill="auto"/>
            <w:vAlign w:val="center"/>
            <w:hideMark/>
          </w:tcPr>
          <w:p w14:paraId="06D7F8F0"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El objetivo es recopilar la mayor información posible a fin de poder obtener ofertas mas específicas en cuanto a la cubicación de materiales necesarios para la correcta ejecución de las obras</w:t>
            </w:r>
          </w:p>
        </w:tc>
        <w:tc>
          <w:tcPr>
            <w:tcW w:w="6236" w:type="dxa"/>
            <w:shd w:val="clear" w:color="auto" w:fill="auto"/>
            <w:vAlign w:val="center"/>
            <w:hideMark/>
          </w:tcPr>
          <w:p w14:paraId="2675B806"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Incluir el espacio, columna o tabla anexa para el conteo y ubicación de tableros de empalme, en caso de existir</w:t>
            </w:r>
          </w:p>
        </w:tc>
      </w:tr>
      <w:tr w:rsidR="00F121DD" w:rsidRPr="00003A30" w14:paraId="39EC2A32" w14:textId="77777777" w:rsidTr="00E0674A">
        <w:trPr>
          <w:trHeight w:val="20"/>
          <w:jc w:val="center"/>
        </w:trPr>
        <w:tc>
          <w:tcPr>
            <w:tcW w:w="460" w:type="dxa"/>
            <w:shd w:val="clear" w:color="auto" w:fill="D9D9D9" w:themeFill="background1" w:themeFillShade="D9"/>
            <w:noWrap/>
            <w:vAlign w:val="center"/>
            <w:hideMark/>
          </w:tcPr>
          <w:p w14:paraId="5CC929E0" w14:textId="77777777" w:rsidR="00003A30" w:rsidRPr="00003A30" w:rsidRDefault="00003A30" w:rsidP="00DA3AE8">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259</w:t>
            </w:r>
          </w:p>
        </w:tc>
        <w:tc>
          <w:tcPr>
            <w:tcW w:w="1701" w:type="dxa"/>
            <w:shd w:val="clear" w:color="000000" w:fill="D9D9D9"/>
            <w:vAlign w:val="center"/>
            <w:hideMark/>
          </w:tcPr>
          <w:p w14:paraId="2C585C21"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TC34 CORNELEC</w:t>
            </w:r>
          </w:p>
        </w:tc>
        <w:tc>
          <w:tcPr>
            <w:tcW w:w="1118" w:type="dxa"/>
            <w:shd w:val="clear" w:color="auto" w:fill="auto"/>
            <w:vAlign w:val="center"/>
            <w:hideMark/>
          </w:tcPr>
          <w:p w14:paraId="54D32B17"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Anexo 3</w:t>
            </w:r>
          </w:p>
        </w:tc>
        <w:tc>
          <w:tcPr>
            <w:tcW w:w="1417" w:type="dxa"/>
            <w:shd w:val="clear" w:color="auto" w:fill="auto"/>
            <w:vAlign w:val="center"/>
            <w:hideMark/>
          </w:tcPr>
          <w:p w14:paraId="4428E7AC"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No aplica</w:t>
            </w:r>
          </w:p>
        </w:tc>
        <w:tc>
          <w:tcPr>
            <w:tcW w:w="6236" w:type="dxa"/>
            <w:shd w:val="clear" w:color="auto" w:fill="auto"/>
            <w:vAlign w:val="center"/>
            <w:hideMark/>
          </w:tcPr>
          <w:p w14:paraId="704C94E9"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 xml:space="preserve">(1) Para la comparación de consumos se debe presentar en primera instancia los datos de consumo de la instalación actual. </w:t>
            </w:r>
            <w:r w:rsidRPr="00003A30">
              <w:rPr>
                <w:rFonts w:ascii="Calibri" w:eastAsia="Times New Roman" w:hAnsi="Calibri" w:cs="Calibri"/>
                <w:color w:val="000000"/>
                <w:lang w:val="en-CL" w:eastAsia="en-US"/>
              </w:rPr>
              <w:br/>
              <w:t>(2) Simplificar la información al CONSUMO ESTIMADO DE LUMINARIAS DEL PROYECTO</w:t>
            </w:r>
          </w:p>
        </w:tc>
        <w:tc>
          <w:tcPr>
            <w:tcW w:w="6236" w:type="dxa"/>
            <w:shd w:val="clear" w:color="auto" w:fill="auto"/>
            <w:vAlign w:val="center"/>
            <w:hideMark/>
          </w:tcPr>
          <w:p w14:paraId="44F9B045"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 xml:space="preserve">Para el cuadro de consumo estimado de luminarias del proyecto se recomienda que el licitante pida un ahorro mínimo garantizado; de esta forma los oferentes pueden optar a utilizar conceptos de eficiencia energética disminuyendo las potencias total de luminarias y el consumo total anual, aumentando la eficacia lumínica y obteniendo mayores beneficios lumínico/económicos para el municipio. </w:t>
            </w:r>
            <w:r w:rsidRPr="00003A30">
              <w:rPr>
                <w:rFonts w:ascii="Calibri" w:eastAsia="Times New Roman" w:hAnsi="Calibri" w:cs="Calibri"/>
                <w:color w:val="000000"/>
                <w:lang w:val="en-CL" w:eastAsia="en-US"/>
              </w:rPr>
              <w:br/>
              <w:t>Para efectos de evaluación , este formato u otro deberian contemplar mas variables que permitan hacer una ponderacion del proyecto y realizan un calculo tipo "CAE" que tome en consideración para las luminarias su costo, el ahorro energetico y su vida útil. Todo lo anterior para garantizar un proyecto integro y que tenga un estandar de cálidad minima ya que no se esta considerando en el presente reglamente estos aspectos</w:t>
            </w:r>
          </w:p>
        </w:tc>
      </w:tr>
      <w:tr w:rsidR="00F121DD" w:rsidRPr="00003A30" w14:paraId="7013FAA4" w14:textId="77777777" w:rsidTr="00E0674A">
        <w:trPr>
          <w:trHeight w:val="20"/>
          <w:jc w:val="center"/>
        </w:trPr>
        <w:tc>
          <w:tcPr>
            <w:tcW w:w="460" w:type="dxa"/>
            <w:shd w:val="clear" w:color="auto" w:fill="D9D9D9" w:themeFill="background1" w:themeFillShade="D9"/>
            <w:noWrap/>
            <w:vAlign w:val="center"/>
            <w:hideMark/>
          </w:tcPr>
          <w:p w14:paraId="341BA5EB" w14:textId="77777777" w:rsidR="00003A30" w:rsidRPr="00003A30" w:rsidRDefault="00003A30" w:rsidP="00DA3AE8">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lastRenderedPageBreak/>
              <w:t>260</w:t>
            </w:r>
          </w:p>
        </w:tc>
        <w:tc>
          <w:tcPr>
            <w:tcW w:w="1701" w:type="dxa"/>
            <w:shd w:val="clear" w:color="000000" w:fill="D9D9D9"/>
            <w:vAlign w:val="center"/>
            <w:hideMark/>
          </w:tcPr>
          <w:p w14:paraId="23B8F579"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TC34 CORNELEC</w:t>
            </w:r>
          </w:p>
        </w:tc>
        <w:tc>
          <w:tcPr>
            <w:tcW w:w="1118" w:type="dxa"/>
            <w:shd w:val="clear" w:color="auto" w:fill="auto"/>
            <w:vAlign w:val="center"/>
            <w:hideMark/>
          </w:tcPr>
          <w:p w14:paraId="09ADF947"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Anexo 5</w:t>
            </w:r>
          </w:p>
        </w:tc>
        <w:tc>
          <w:tcPr>
            <w:tcW w:w="1417" w:type="dxa"/>
            <w:shd w:val="clear" w:color="auto" w:fill="auto"/>
            <w:vAlign w:val="center"/>
            <w:hideMark/>
          </w:tcPr>
          <w:p w14:paraId="7240D5DB"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Tabla 2</w:t>
            </w:r>
          </w:p>
        </w:tc>
        <w:tc>
          <w:tcPr>
            <w:tcW w:w="6236" w:type="dxa"/>
            <w:shd w:val="clear" w:color="auto" w:fill="auto"/>
            <w:vAlign w:val="center"/>
            <w:hideMark/>
          </w:tcPr>
          <w:p w14:paraId="3C59342F"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(1) Establecer en el anexo 5 que por ningún motivo se deben exceder los niveles de media máxima establecidos por reglamento de alumbrado publico (DS2 y DS51).</w:t>
            </w:r>
            <w:r w:rsidRPr="00003A30">
              <w:rPr>
                <w:rFonts w:ascii="Calibri" w:eastAsia="Times New Roman" w:hAnsi="Calibri" w:cs="Calibri"/>
                <w:color w:val="000000"/>
                <w:lang w:val="en-CL" w:eastAsia="en-US"/>
              </w:rPr>
              <w:br/>
              <w:t xml:space="preserve">(2) Complementar la información entregada al proyectista en pro de obtener ofertas técnicas mas claras </w:t>
            </w:r>
          </w:p>
        </w:tc>
        <w:tc>
          <w:tcPr>
            <w:tcW w:w="6236" w:type="dxa"/>
            <w:shd w:val="clear" w:color="auto" w:fill="auto"/>
            <w:vAlign w:val="center"/>
            <w:hideMark/>
          </w:tcPr>
          <w:p w14:paraId="4533D234"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(1) Establecer mediante nota aclaratoria que por ningún motivo se deben exceder los niveles de media máxima establecidos por reglamento de alumbrado publico (DS2 y DS51).</w:t>
            </w:r>
            <w:r w:rsidRPr="00003A30">
              <w:rPr>
                <w:rFonts w:ascii="Calibri" w:eastAsia="Times New Roman" w:hAnsi="Calibri" w:cs="Calibri"/>
                <w:color w:val="000000"/>
                <w:lang w:val="en-CL" w:eastAsia="en-US"/>
              </w:rPr>
              <w:br/>
              <w:t xml:space="preserve">(2) Incluir la definición para la clasificación de los distintos tipos de calle y clases de alumbrado (ej: P1 corresponde a calles y avenidas principales, P2 calles secundarias con no mas de 2 carriles, P3 pasajes con 1 carril). </w:t>
            </w:r>
            <w:r w:rsidRPr="00003A30">
              <w:rPr>
                <w:rFonts w:ascii="Calibri" w:eastAsia="Times New Roman" w:hAnsi="Calibri" w:cs="Calibri"/>
                <w:color w:val="000000"/>
                <w:lang w:val="en-CL" w:eastAsia="en-US"/>
              </w:rPr>
              <w:br/>
              <w:t xml:space="preserve">(3) Agregar columna N° de carriles o vías. </w:t>
            </w:r>
            <w:r w:rsidRPr="00003A30">
              <w:rPr>
                <w:rFonts w:ascii="Calibri" w:eastAsia="Times New Roman" w:hAnsi="Calibri" w:cs="Calibri"/>
                <w:color w:val="000000"/>
                <w:lang w:val="en-CL" w:eastAsia="en-US"/>
              </w:rPr>
              <w:br/>
              <w:t xml:space="preserve">(4) Entregar recomendaciones para la definición de los casos tipo para cada clase de alumbrado, basado en los datos contenidos en el ANEXO N°1. </w:t>
            </w:r>
            <w:r w:rsidRPr="00003A30">
              <w:rPr>
                <w:rFonts w:ascii="Calibri" w:eastAsia="Times New Roman" w:hAnsi="Calibri" w:cs="Calibri"/>
                <w:color w:val="000000"/>
                <w:lang w:val="en-CL" w:eastAsia="en-US"/>
              </w:rPr>
              <w:br/>
              <w:t xml:space="preserve">(5) Agregar columna con Distancia Mastil-Calzada </w:t>
            </w:r>
            <w:r w:rsidRPr="00003A30">
              <w:rPr>
                <w:rFonts w:ascii="Calibri" w:eastAsia="Times New Roman" w:hAnsi="Calibri" w:cs="Calibri"/>
                <w:color w:val="000000"/>
                <w:lang w:val="en-CL" w:eastAsia="en-US"/>
              </w:rPr>
              <w:br/>
              <w:t>(6) Agregar columna Longitud de Brazo</w:t>
            </w:r>
          </w:p>
        </w:tc>
      </w:tr>
      <w:tr w:rsidR="00F121DD" w:rsidRPr="00003A30" w14:paraId="69E6E13D" w14:textId="77777777" w:rsidTr="00E0674A">
        <w:trPr>
          <w:trHeight w:val="20"/>
          <w:jc w:val="center"/>
        </w:trPr>
        <w:tc>
          <w:tcPr>
            <w:tcW w:w="460" w:type="dxa"/>
            <w:shd w:val="clear" w:color="auto" w:fill="D9D9D9" w:themeFill="background1" w:themeFillShade="D9"/>
            <w:noWrap/>
            <w:vAlign w:val="center"/>
            <w:hideMark/>
          </w:tcPr>
          <w:p w14:paraId="4983590B" w14:textId="77777777" w:rsidR="00003A30" w:rsidRPr="00003A30" w:rsidRDefault="00003A30" w:rsidP="00DA3AE8">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261</w:t>
            </w:r>
          </w:p>
        </w:tc>
        <w:tc>
          <w:tcPr>
            <w:tcW w:w="1701" w:type="dxa"/>
            <w:shd w:val="clear" w:color="000000" w:fill="D9D9D9"/>
            <w:vAlign w:val="center"/>
            <w:hideMark/>
          </w:tcPr>
          <w:p w14:paraId="4EFBD163"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TC34 CORNELEC</w:t>
            </w:r>
          </w:p>
        </w:tc>
        <w:tc>
          <w:tcPr>
            <w:tcW w:w="1118" w:type="dxa"/>
            <w:shd w:val="clear" w:color="auto" w:fill="auto"/>
            <w:vAlign w:val="center"/>
            <w:hideMark/>
          </w:tcPr>
          <w:p w14:paraId="2D9CAD5D"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Anexo 5</w:t>
            </w:r>
          </w:p>
        </w:tc>
        <w:tc>
          <w:tcPr>
            <w:tcW w:w="1417" w:type="dxa"/>
            <w:shd w:val="clear" w:color="auto" w:fill="auto"/>
            <w:vAlign w:val="center"/>
            <w:hideMark/>
          </w:tcPr>
          <w:p w14:paraId="6EB39FED"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Tabla 3/1.1</w:t>
            </w:r>
          </w:p>
        </w:tc>
        <w:tc>
          <w:tcPr>
            <w:tcW w:w="6236" w:type="dxa"/>
            <w:shd w:val="clear" w:color="auto" w:fill="auto"/>
            <w:vAlign w:val="center"/>
            <w:hideMark/>
          </w:tcPr>
          <w:p w14:paraId="7C0B2A73"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Dialux 4.13 esta phase out (no esta siendo actulizado por su creador DIAL) y no es el único software gratuito que asegura cumplimiento de cálculos lumínicos acorde CIE 140, De echo  DIAL GmbH desarrollador de Dialux 4.13 recomienda actualmente su uso, solo para iluminación de emergencia y deportiva.</w:t>
            </w:r>
            <w:r w:rsidRPr="00003A30">
              <w:rPr>
                <w:rFonts w:ascii="Calibri" w:eastAsia="Times New Roman" w:hAnsi="Calibri" w:cs="Calibri"/>
                <w:color w:val="000000"/>
                <w:lang w:val="en-CL" w:eastAsia="en-US"/>
              </w:rPr>
              <w:br/>
              <w:t>https://www.dialux.com/en-GB/download</w:t>
            </w:r>
          </w:p>
        </w:tc>
        <w:tc>
          <w:tcPr>
            <w:tcW w:w="6236" w:type="dxa"/>
            <w:shd w:val="clear" w:color="auto" w:fill="auto"/>
            <w:vAlign w:val="center"/>
            <w:hideMark/>
          </w:tcPr>
          <w:p w14:paraId="53687895"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Se solicita incorporar nuevos softwars gratuitos que estén acreditados para calculo de vias según CIE140.</w:t>
            </w:r>
          </w:p>
        </w:tc>
      </w:tr>
      <w:tr w:rsidR="00F121DD" w:rsidRPr="00003A30" w14:paraId="2F3FD2C3" w14:textId="77777777" w:rsidTr="00E0674A">
        <w:trPr>
          <w:trHeight w:val="20"/>
          <w:jc w:val="center"/>
        </w:trPr>
        <w:tc>
          <w:tcPr>
            <w:tcW w:w="460" w:type="dxa"/>
            <w:shd w:val="clear" w:color="auto" w:fill="D9D9D9" w:themeFill="background1" w:themeFillShade="D9"/>
            <w:noWrap/>
            <w:vAlign w:val="center"/>
            <w:hideMark/>
          </w:tcPr>
          <w:p w14:paraId="595BDDB1" w14:textId="77777777" w:rsidR="00003A30" w:rsidRPr="00003A30" w:rsidRDefault="00003A30" w:rsidP="00DA3AE8">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262</w:t>
            </w:r>
          </w:p>
        </w:tc>
        <w:tc>
          <w:tcPr>
            <w:tcW w:w="1701" w:type="dxa"/>
            <w:shd w:val="clear" w:color="000000" w:fill="D9D9D9"/>
            <w:vAlign w:val="center"/>
            <w:hideMark/>
          </w:tcPr>
          <w:p w14:paraId="3454A4CC"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TC34 CORNELEC</w:t>
            </w:r>
          </w:p>
        </w:tc>
        <w:tc>
          <w:tcPr>
            <w:tcW w:w="1118" w:type="dxa"/>
            <w:shd w:val="clear" w:color="auto" w:fill="auto"/>
            <w:vAlign w:val="center"/>
            <w:hideMark/>
          </w:tcPr>
          <w:p w14:paraId="2E42E341"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Anexo 5</w:t>
            </w:r>
          </w:p>
        </w:tc>
        <w:tc>
          <w:tcPr>
            <w:tcW w:w="1417" w:type="dxa"/>
            <w:shd w:val="clear" w:color="auto" w:fill="auto"/>
            <w:vAlign w:val="center"/>
            <w:hideMark/>
          </w:tcPr>
          <w:p w14:paraId="5714F07B"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Tabla 3/1.3</w:t>
            </w:r>
          </w:p>
        </w:tc>
        <w:tc>
          <w:tcPr>
            <w:tcW w:w="6236" w:type="dxa"/>
            <w:shd w:val="clear" w:color="auto" w:fill="auto"/>
            <w:vAlign w:val="center"/>
            <w:hideMark/>
          </w:tcPr>
          <w:p w14:paraId="595A7D8B"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 xml:space="preserve">Respecto a la naturaleza de los refractores de luminarias, sean estos de vidrio o policarbonato, siempre va a ser mejor un refractor de vidrio y sobre todo si es lenticular y plano que uno de policarbonato, ya que siempre va a ser mas transparente. La composición química del vidrio en base a óxido de silicio ( Si O2) es de carácter inorgánico, por lo tanto, la interacción que tiene con el medio ambiente es nula o casi inexistente. Por otra parte, el policarbonato, es un polímero derivado del petróleo, por mucho que tenga dentro de la formulación de la lámina plástica protectores anti UV siempre va a oxidarse y va a adquirir opacidad (color amarillento) y por otra parte los derivados del microparticulado que eliminan los vehiculos o las partículas de asfalto, ambos también derivados del petróleo, esos si pueden interactuar quimicamente, dado ciertas condiciones de temperatura y de concentración con la estructura química del policarbonato  y dañar para siempre la transparencia de la lámina de policarbonato. Esto no ocurre con el vidrio, el vidrio se puede ensuciar, pero se puede limpiar y va a volver a su condición original. Por este motivo las luminarias de buena calidad, en general, optan por difusores de vidrio, por esta razón. Por otra parte los LED tienen sus propios lentes y estos lentes no debiesen ser de policarbonato, porque son bastante inestable con respecto a la radiación ultravioleta y la mayoría de los buenos lentes que tienen los LED dentro de la luminaria son confeccionados con Polimetilmetacrilato ( PMMA) que es un polímero mucho mas duro y mucho mas resistente a la radiación ultravioleta que el policarbonato. En resumen un vidrio de un material inorgánico en base a silicio, va a ser siempre mas estable, mas limpiable y más transparente que algún polímero y en particular que el difusor de policarbonato, porque se va a envejecer, se va a opacar y amarillar y va a  reaccionar con los componentes del petróleo que hay en el ambiente de una ciudad. </w:t>
            </w:r>
            <w:r w:rsidRPr="00003A30">
              <w:rPr>
                <w:rFonts w:ascii="Calibri" w:eastAsia="Times New Roman" w:hAnsi="Calibri" w:cs="Calibri"/>
                <w:color w:val="000000"/>
                <w:lang w:val="en-CL" w:eastAsia="en-US"/>
              </w:rPr>
              <w:br/>
              <w:t>Se concluye por tanto que debe diferenciarse el factor de mantenimiento de las luminarias si la técnologia incorpora contacto directo de las opticas al medio ambiente caso de las luminarias con policarbonatos y por otro lado un factor de mantenimeinto distinto para el de luminarias con vidrio protector.</w:t>
            </w:r>
          </w:p>
        </w:tc>
        <w:tc>
          <w:tcPr>
            <w:tcW w:w="6236" w:type="dxa"/>
            <w:shd w:val="clear" w:color="auto" w:fill="auto"/>
            <w:vAlign w:val="center"/>
            <w:hideMark/>
          </w:tcPr>
          <w:p w14:paraId="7F8F15AF"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Diferenciar el factor de manteniemiento entra luminarias con difusor de vidrio y policarbonato</w:t>
            </w:r>
          </w:p>
        </w:tc>
      </w:tr>
      <w:tr w:rsidR="00F121DD" w:rsidRPr="00003A30" w14:paraId="51A3421B" w14:textId="77777777" w:rsidTr="00E0674A">
        <w:trPr>
          <w:trHeight w:val="20"/>
          <w:jc w:val="center"/>
        </w:trPr>
        <w:tc>
          <w:tcPr>
            <w:tcW w:w="460" w:type="dxa"/>
            <w:shd w:val="clear" w:color="auto" w:fill="D9D9D9" w:themeFill="background1" w:themeFillShade="D9"/>
            <w:noWrap/>
            <w:vAlign w:val="center"/>
            <w:hideMark/>
          </w:tcPr>
          <w:p w14:paraId="3E8543CE" w14:textId="77777777" w:rsidR="00003A30" w:rsidRPr="00003A30" w:rsidRDefault="00003A30" w:rsidP="00DA3AE8">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263</w:t>
            </w:r>
          </w:p>
        </w:tc>
        <w:tc>
          <w:tcPr>
            <w:tcW w:w="1701" w:type="dxa"/>
            <w:shd w:val="clear" w:color="000000" w:fill="D9D9D9"/>
            <w:vAlign w:val="center"/>
            <w:hideMark/>
          </w:tcPr>
          <w:p w14:paraId="1986FBD2"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TC34 CORNELEC</w:t>
            </w:r>
          </w:p>
        </w:tc>
        <w:tc>
          <w:tcPr>
            <w:tcW w:w="1118" w:type="dxa"/>
            <w:shd w:val="clear" w:color="auto" w:fill="auto"/>
            <w:vAlign w:val="center"/>
            <w:hideMark/>
          </w:tcPr>
          <w:p w14:paraId="6A7773CA"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Anexo 5</w:t>
            </w:r>
          </w:p>
        </w:tc>
        <w:tc>
          <w:tcPr>
            <w:tcW w:w="1417" w:type="dxa"/>
            <w:shd w:val="clear" w:color="auto" w:fill="auto"/>
            <w:vAlign w:val="center"/>
            <w:hideMark/>
          </w:tcPr>
          <w:p w14:paraId="03A1F7AF"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Tabla 3/2.4</w:t>
            </w:r>
          </w:p>
        </w:tc>
        <w:tc>
          <w:tcPr>
            <w:tcW w:w="6236" w:type="dxa"/>
            <w:shd w:val="clear" w:color="auto" w:fill="auto"/>
            <w:vAlign w:val="center"/>
            <w:hideMark/>
          </w:tcPr>
          <w:p w14:paraId="77A7AC3E"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Incluir solo si se trata de clases M, es decir luminancia, para cálculo de iluminancia es irrelevante.</w:t>
            </w:r>
          </w:p>
        </w:tc>
        <w:tc>
          <w:tcPr>
            <w:tcW w:w="6236" w:type="dxa"/>
            <w:shd w:val="clear" w:color="auto" w:fill="auto"/>
            <w:vAlign w:val="center"/>
            <w:hideMark/>
          </w:tcPr>
          <w:p w14:paraId="7687C526"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El reglamento en consulta debe ser claro y repetitivo se deben cumplir las clases de iluminación establecidas en DS2 y DS51 e indicar si es cálculo de vias tipo M, P u otra que indique el reglamento. Los observadores solo se utilizan para vias tipo M en autopistas</w:t>
            </w:r>
          </w:p>
        </w:tc>
      </w:tr>
      <w:tr w:rsidR="00F121DD" w:rsidRPr="00003A30" w14:paraId="449C9E63" w14:textId="77777777" w:rsidTr="00E0674A">
        <w:trPr>
          <w:trHeight w:val="20"/>
          <w:jc w:val="center"/>
        </w:trPr>
        <w:tc>
          <w:tcPr>
            <w:tcW w:w="460" w:type="dxa"/>
            <w:shd w:val="clear" w:color="auto" w:fill="D9D9D9" w:themeFill="background1" w:themeFillShade="D9"/>
            <w:noWrap/>
            <w:vAlign w:val="center"/>
            <w:hideMark/>
          </w:tcPr>
          <w:p w14:paraId="7F2BF706" w14:textId="77777777" w:rsidR="00003A30" w:rsidRPr="00003A30" w:rsidRDefault="00003A30" w:rsidP="00DA3AE8">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264</w:t>
            </w:r>
          </w:p>
        </w:tc>
        <w:tc>
          <w:tcPr>
            <w:tcW w:w="1701" w:type="dxa"/>
            <w:shd w:val="clear" w:color="000000" w:fill="D9D9D9"/>
            <w:vAlign w:val="center"/>
            <w:hideMark/>
          </w:tcPr>
          <w:p w14:paraId="54B08CA0"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TC34 CORNELEC</w:t>
            </w:r>
          </w:p>
        </w:tc>
        <w:tc>
          <w:tcPr>
            <w:tcW w:w="1118" w:type="dxa"/>
            <w:shd w:val="clear" w:color="auto" w:fill="auto"/>
            <w:vAlign w:val="center"/>
            <w:hideMark/>
          </w:tcPr>
          <w:p w14:paraId="140FC240"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Anexo 5</w:t>
            </w:r>
          </w:p>
        </w:tc>
        <w:tc>
          <w:tcPr>
            <w:tcW w:w="1417" w:type="dxa"/>
            <w:shd w:val="clear" w:color="auto" w:fill="auto"/>
            <w:vAlign w:val="center"/>
            <w:hideMark/>
          </w:tcPr>
          <w:p w14:paraId="3B9BC8D9"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Tabla 3/3</w:t>
            </w:r>
          </w:p>
        </w:tc>
        <w:tc>
          <w:tcPr>
            <w:tcW w:w="6236" w:type="dxa"/>
            <w:shd w:val="clear" w:color="auto" w:fill="auto"/>
            <w:vAlign w:val="center"/>
            <w:hideMark/>
          </w:tcPr>
          <w:p w14:paraId="6274FE21"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 xml:space="preserve">(1) Las clases de iluminación informadas para las vías vehicular y peatonal no corresponden a las entregadas por defecto en el software, estas clases de iluminación se obtienen luego de seleccionar las variables descritas entre los ítems 3.2 y 3.14. </w:t>
            </w:r>
            <w:r w:rsidRPr="00003A30">
              <w:rPr>
                <w:rFonts w:ascii="Calibri" w:eastAsia="Times New Roman" w:hAnsi="Calibri" w:cs="Calibri"/>
                <w:color w:val="000000"/>
                <w:lang w:val="en-CL" w:eastAsia="en-US"/>
              </w:rPr>
              <w:br/>
              <w:t xml:space="preserve">(2) Para la definición de la Clase de Iluminación en la Vía Peatonal  las variables entre 3.2 y 3.14 son distintas a las expuestas. </w:t>
            </w:r>
            <w:r w:rsidRPr="00003A30">
              <w:rPr>
                <w:rFonts w:ascii="Calibri" w:eastAsia="Times New Roman" w:hAnsi="Calibri" w:cs="Calibri"/>
                <w:color w:val="000000"/>
                <w:lang w:val="en-CL" w:eastAsia="en-US"/>
              </w:rPr>
              <w:br/>
              <w:t>(3) La información es irrelvante para los resultados del calculo lumínico</w:t>
            </w:r>
            <w:r w:rsidRPr="00003A30">
              <w:rPr>
                <w:rFonts w:ascii="Calibri" w:eastAsia="Times New Roman" w:hAnsi="Calibri" w:cs="Calibri"/>
                <w:color w:val="000000"/>
                <w:lang w:val="en-CL" w:eastAsia="en-US"/>
              </w:rPr>
              <w:br/>
            </w:r>
            <w:r w:rsidRPr="00003A30">
              <w:rPr>
                <w:rFonts w:ascii="Calibri" w:eastAsia="Times New Roman" w:hAnsi="Calibri" w:cs="Calibri"/>
                <w:color w:val="000000"/>
                <w:lang w:val="en-CL" w:eastAsia="en-US"/>
              </w:rPr>
              <w:lastRenderedPageBreak/>
              <w:t>(4) Incluir solo si se trata de clases M, es decir luminancia, para cálculo de iluminancia es irrelevante.</w:t>
            </w:r>
          </w:p>
        </w:tc>
        <w:tc>
          <w:tcPr>
            <w:tcW w:w="6236" w:type="dxa"/>
            <w:shd w:val="clear" w:color="auto" w:fill="auto"/>
            <w:vAlign w:val="center"/>
            <w:hideMark/>
          </w:tcPr>
          <w:p w14:paraId="3D4614E6"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lastRenderedPageBreak/>
              <w:t>Vía Vehicular: ME5, según las variables entre 3.2 y 3.14</w:t>
            </w:r>
            <w:r w:rsidRPr="00003A30">
              <w:rPr>
                <w:rFonts w:ascii="Calibri" w:eastAsia="Times New Roman" w:hAnsi="Calibri" w:cs="Calibri"/>
                <w:color w:val="000000"/>
                <w:lang w:val="en-CL" w:eastAsia="en-US"/>
              </w:rPr>
              <w:br/>
              <w:t>Vía Peatonal: CE5, revisar variables en Dialux (software)</w:t>
            </w:r>
            <w:r w:rsidRPr="00003A30">
              <w:rPr>
                <w:rFonts w:ascii="Calibri" w:eastAsia="Times New Roman" w:hAnsi="Calibri" w:cs="Calibri"/>
                <w:color w:val="000000"/>
                <w:lang w:val="en-CL" w:eastAsia="en-US"/>
              </w:rPr>
              <w:br/>
              <w:t>Si no se corrige de buena manera, es mejor eliminar este punto, ya que solo genera confusion a los diseñadores del proyecto y no suma información técnica relevante para el cálculo de iluminación.</w:t>
            </w:r>
            <w:r w:rsidRPr="00003A30">
              <w:rPr>
                <w:rFonts w:ascii="Calibri" w:eastAsia="Times New Roman" w:hAnsi="Calibri" w:cs="Calibri"/>
                <w:color w:val="000000"/>
                <w:lang w:val="en-CL" w:eastAsia="en-US"/>
              </w:rPr>
              <w:br/>
              <w:t>Se propone establecer los puntos de la grilla de medición acorde CIE140 para iluminancia.</w:t>
            </w:r>
            <w:r w:rsidRPr="00003A30">
              <w:rPr>
                <w:rFonts w:ascii="Calibri" w:eastAsia="Times New Roman" w:hAnsi="Calibri" w:cs="Calibri"/>
                <w:color w:val="000000"/>
                <w:lang w:val="en-CL" w:eastAsia="en-US"/>
              </w:rPr>
              <w:br/>
              <w:t xml:space="preserve">2. Hacer referencia a la CIE-140 solo si se aplicaran los metodos de medición establecidas en </w:t>
            </w:r>
            <w:r w:rsidRPr="00003A30">
              <w:rPr>
                <w:rFonts w:ascii="Calibri" w:eastAsia="Times New Roman" w:hAnsi="Calibri" w:cs="Calibri"/>
                <w:color w:val="000000"/>
                <w:lang w:val="en-CL" w:eastAsia="en-US"/>
              </w:rPr>
              <w:lastRenderedPageBreak/>
              <w:t>esta, los cuales son distintos para luminancia e iluminancia.</w:t>
            </w:r>
            <w:r w:rsidRPr="00003A30">
              <w:rPr>
                <w:rFonts w:ascii="Calibri" w:eastAsia="Times New Roman" w:hAnsi="Calibri" w:cs="Calibri"/>
                <w:color w:val="000000"/>
                <w:lang w:val="en-CL" w:eastAsia="en-US"/>
              </w:rPr>
              <w:br/>
              <w:t>3. El instructivo debe ser claro si lo requerido es cálculo de luminancia o iluminancia ya que los métodos de aplicación son distintos y mezclar situaciones solo confunde a los proyectistas y diseñadores del proyecto.</w:t>
            </w:r>
          </w:p>
        </w:tc>
      </w:tr>
      <w:tr w:rsidR="00F121DD" w:rsidRPr="00003A30" w14:paraId="4A021281" w14:textId="77777777" w:rsidTr="00E0674A">
        <w:trPr>
          <w:trHeight w:val="20"/>
          <w:jc w:val="center"/>
        </w:trPr>
        <w:tc>
          <w:tcPr>
            <w:tcW w:w="460" w:type="dxa"/>
            <w:shd w:val="clear" w:color="auto" w:fill="D9D9D9" w:themeFill="background1" w:themeFillShade="D9"/>
            <w:noWrap/>
            <w:vAlign w:val="center"/>
            <w:hideMark/>
          </w:tcPr>
          <w:p w14:paraId="477505D8" w14:textId="77777777" w:rsidR="00003A30" w:rsidRPr="00003A30" w:rsidRDefault="00003A30" w:rsidP="00DA3AE8">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lastRenderedPageBreak/>
              <w:t>265</w:t>
            </w:r>
          </w:p>
        </w:tc>
        <w:tc>
          <w:tcPr>
            <w:tcW w:w="1701" w:type="dxa"/>
            <w:shd w:val="clear" w:color="000000" w:fill="D9D9D9"/>
            <w:vAlign w:val="center"/>
            <w:hideMark/>
          </w:tcPr>
          <w:p w14:paraId="6F6E0D0D"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TC34 CORNELEC</w:t>
            </w:r>
          </w:p>
        </w:tc>
        <w:tc>
          <w:tcPr>
            <w:tcW w:w="1118" w:type="dxa"/>
            <w:shd w:val="clear" w:color="auto" w:fill="auto"/>
            <w:vAlign w:val="center"/>
            <w:hideMark/>
          </w:tcPr>
          <w:p w14:paraId="6BF7A6E7"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Anexo 5</w:t>
            </w:r>
          </w:p>
        </w:tc>
        <w:tc>
          <w:tcPr>
            <w:tcW w:w="1417" w:type="dxa"/>
            <w:shd w:val="clear" w:color="auto" w:fill="auto"/>
            <w:vAlign w:val="center"/>
            <w:hideMark/>
          </w:tcPr>
          <w:p w14:paraId="16CADD70"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Tabla 3/4.3</w:t>
            </w:r>
          </w:p>
        </w:tc>
        <w:tc>
          <w:tcPr>
            <w:tcW w:w="6236" w:type="dxa"/>
            <w:shd w:val="clear" w:color="auto" w:fill="auto"/>
            <w:vAlign w:val="center"/>
            <w:hideMark/>
          </w:tcPr>
          <w:p w14:paraId="7F9DCC5A"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Corregir ítems según la observaciónes anteriores</w:t>
            </w:r>
          </w:p>
        </w:tc>
        <w:tc>
          <w:tcPr>
            <w:tcW w:w="6236" w:type="dxa"/>
            <w:shd w:val="clear" w:color="auto" w:fill="auto"/>
            <w:vAlign w:val="center"/>
            <w:hideMark/>
          </w:tcPr>
          <w:p w14:paraId="63B5A183"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 Altura punto de luz: Según “caso tipo”.</w:t>
            </w:r>
            <w:r w:rsidRPr="00003A30">
              <w:rPr>
                <w:rFonts w:ascii="Calibri" w:eastAsia="Times New Roman" w:hAnsi="Calibri" w:cs="Calibri"/>
                <w:color w:val="000000"/>
                <w:lang w:val="en-CL" w:eastAsia="en-US"/>
              </w:rPr>
              <w:br/>
              <w:t>▪ Distancia mástil-calzada: Según “caso tipo”.</w:t>
            </w:r>
            <w:r w:rsidRPr="00003A30">
              <w:rPr>
                <w:rFonts w:ascii="Calibri" w:eastAsia="Times New Roman" w:hAnsi="Calibri" w:cs="Calibri"/>
                <w:color w:val="000000"/>
                <w:lang w:val="en-CL" w:eastAsia="en-US"/>
              </w:rPr>
              <w:br/>
              <w:t>▪ Ángulo inclinación vertical (rotación luminaria sobre el eje perpendicular a la calzada o acera según corresponda): Definida por el proyecto</w:t>
            </w:r>
            <w:r w:rsidRPr="00003A30">
              <w:rPr>
                <w:rFonts w:ascii="Calibri" w:eastAsia="Times New Roman" w:hAnsi="Calibri" w:cs="Calibri"/>
                <w:color w:val="000000"/>
                <w:lang w:val="en-CL" w:eastAsia="en-US"/>
              </w:rPr>
              <w:br/>
              <w:t>▪ Longitud del brazo (proyección horizontal): Según “caso tipo”.</w:t>
            </w:r>
            <w:r w:rsidRPr="00003A30">
              <w:rPr>
                <w:rFonts w:ascii="Calibri" w:eastAsia="Times New Roman" w:hAnsi="Calibri" w:cs="Calibri"/>
                <w:color w:val="000000"/>
                <w:lang w:val="en-CL" w:eastAsia="en-US"/>
              </w:rPr>
              <w:br/>
              <w:t>▪ Inclinación del brazo: 0,0°</w:t>
            </w:r>
            <w:r w:rsidRPr="00003A30">
              <w:rPr>
                <w:rFonts w:ascii="Calibri" w:eastAsia="Times New Roman" w:hAnsi="Calibri" w:cs="Calibri"/>
                <w:color w:val="000000"/>
                <w:lang w:val="en-CL" w:eastAsia="en-US"/>
              </w:rPr>
              <w:br/>
              <w:t>▪ Saliente sobre la calzada: Por defecto según parámetros anteriores.</w:t>
            </w:r>
          </w:p>
        </w:tc>
      </w:tr>
      <w:tr w:rsidR="00F121DD" w:rsidRPr="00003A30" w14:paraId="66185169" w14:textId="77777777" w:rsidTr="00E0674A">
        <w:trPr>
          <w:trHeight w:val="20"/>
          <w:jc w:val="center"/>
        </w:trPr>
        <w:tc>
          <w:tcPr>
            <w:tcW w:w="460" w:type="dxa"/>
            <w:shd w:val="clear" w:color="auto" w:fill="D9D9D9" w:themeFill="background1" w:themeFillShade="D9"/>
            <w:noWrap/>
            <w:vAlign w:val="center"/>
            <w:hideMark/>
          </w:tcPr>
          <w:p w14:paraId="4C8CB8A0" w14:textId="77777777" w:rsidR="00003A30" w:rsidRPr="00003A30" w:rsidRDefault="00003A30" w:rsidP="00DA3AE8">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266</w:t>
            </w:r>
          </w:p>
        </w:tc>
        <w:tc>
          <w:tcPr>
            <w:tcW w:w="1701" w:type="dxa"/>
            <w:shd w:val="clear" w:color="000000" w:fill="D9D9D9"/>
            <w:vAlign w:val="center"/>
            <w:hideMark/>
          </w:tcPr>
          <w:p w14:paraId="4D93C331"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TC34 CORNELEC</w:t>
            </w:r>
          </w:p>
        </w:tc>
        <w:tc>
          <w:tcPr>
            <w:tcW w:w="1118" w:type="dxa"/>
            <w:shd w:val="clear" w:color="auto" w:fill="auto"/>
            <w:vAlign w:val="center"/>
            <w:hideMark/>
          </w:tcPr>
          <w:p w14:paraId="38B40C50"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Anexo 5</w:t>
            </w:r>
          </w:p>
        </w:tc>
        <w:tc>
          <w:tcPr>
            <w:tcW w:w="1417" w:type="dxa"/>
            <w:shd w:val="clear" w:color="auto" w:fill="auto"/>
            <w:vAlign w:val="center"/>
            <w:hideMark/>
          </w:tcPr>
          <w:p w14:paraId="6E4926E9"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Figura 1</w:t>
            </w:r>
          </w:p>
        </w:tc>
        <w:tc>
          <w:tcPr>
            <w:tcW w:w="6236" w:type="dxa"/>
            <w:shd w:val="clear" w:color="auto" w:fill="auto"/>
            <w:vAlign w:val="center"/>
            <w:hideMark/>
          </w:tcPr>
          <w:p w14:paraId="0766AE49"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Agregar nota aclaratoria para establecer la cantidad de puntos de medición según el número de carriles o vías</w:t>
            </w:r>
          </w:p>
        </w:tc>
        <w:tc>
          <w:tcPr>
            <w:tcW w:w="6236" w:type="dxa"/>
            <w:shd w:val="clear" w:color="auto" w:fill="auto"/>
            <w:vAlign w:val="center"/>
            <w:hideMark/>
          </w:tcPr>
          <w:p w14:paraId="0938E0E4"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Para la definición de la trama de calculo es necesario considerar una disposición de 1 x 3 puntos de calculo para cada carril de la vía (ej: 1 carril, trama de 1x3; 2 carriles, trama de 1x6; 3 carriles, trama de 1x9)</w:t>
            </w:r>
          </w:p>
        </w:tc>
      </w:tr>
      <w:tr w:rsidR="00F121DD" w:rsidRPr="00003A30" w14:paraId="1EC49B33" w14:textId="77777777" w:rsidTr="00E0674A">
        <w:trPr>
          <w:trHeight w:val="20"/>
          <w:jc w:val="center"/>
        </w:trPr>
        <w:tc>
          <w:tcPr>
            <w:tcW w:w="460" w:type="dxa"/>
            <w:shd w:val="clear" w:color="auto" w:fill="D9D9D9" w:themeFill="background1" w:themeFillShade="D9"/>
            <w:noWrap/>
            <w:vAlign w:val="center"/>
            <w:hideMark/>
          </w:tcPr>
          <w:p w14:paraId="4DF80707" w14:textId="77777777" w:rsidR="00003A30" w:rsidRPr="00003A30" w:rsidRDefault="00003A30" w:rsidP="00DA3AE8">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267</w:t>
            </w:r>
          </w:p>
        </w:tc>
        <w:tc>
          <w:tcPr>
            <w:tcW w:w="1701" w:type="dxa"/>
            <w:shd w:val="clear" w:color="000000" w:fill="D9D9D9"/>
            <w:vAlign w:val="center"/>
            <w:hideMark/>
          </w:tcPr>
          <w:p w14:paraId="3F32883C"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TC34 CORNELEC</w:t>
            </w:r>
          </w:p>
        </w:tc>
        <w:tc>
          <w:tcPr>
            <w:tcW w:w="1118" w:type="dxa"/>
            <w:shd w:val="clear" w:color="auto" w:fill="auto"/>
            <w:vAlign w:val="center"/>
            <w:hideMark/>
          </w:tcPr>
          <w:p w14:paraId="10A146D5"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Anexo 5</w:t>
            </w:r>
          </w:p>
        </w:tc>
        <w:tc>
          <w:tcPr>
            <w:tcW w:w="1417" w:type="dxa"/>
            <w:shd w:val="clear" w:color="auto" w:fill="auto"/>
            <w:vAlign w:val="center"/>
            <w:hideMark/>
          </w:tcPr>
          <w:p w14:paraId="16271579"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Tabla 5/4.1&amp;4.2</w:t>
            </w:r>
          </w:p>
        </w:tc>
        <w:tc>
          <w:tcPr>
            <w:tcW w:w="6236" w:type="dxa"/>
            <w:shd w:val="clear" w:color="auto" w:fill="auto"/>
            <w:vAlign w:val="center"/>
            <w:hideMark/>
          </w:tcPr>
          <w:p w14:paraId="746F905B"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Falta definir la altura del punto de luz (eje Z)</w:t>
            </w:r>
          </w:p>
        </w:tc>
        <w:tc>
          <w:tcPr>
            <w:tcW w:w="6236" w:type="dxa"/>
            <w:shd w:val="clear" w:color="auto" w:fill="auto"/>
            <w:vAlign w:val="center"/>
            <w:hideMark/>
          </w:tcPr>
          <w:p w14:paraId="7701E53F"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Posición de Punto de Cálculo:</w:t>
            </w:r>
            <w:r w:rsidRPr="00003A30">
              <w:rPr>
                <w:rFonts w:ascii="Calibri" w:eastAsia="Times New Roman" w:hAnsi="Calibri" w:cs="Calibri"/>
                <w:color w:val="000000"/>
                <w:lang w:val="en-CL" w:eastAsia="en-US"/>
              </w:rPr>
              <w:br/>
              <w:t>▪ X: 0,000 [m]</w:t>
            </w:r>
            <w:r w:rsidRPr="00003A30">
              <w:rPr>
                <w:rFonts w:ascii="Calibri" w:eastAsia="Times New Roman" w:hAnsi="Calibri" w:cs="Calibri"/>
                <w:color w:val="000000"/>
                <w:lang w:val="en-CL" w:eastAsia="en-US"/>
              </w:rPr>
              <w:br/>
              <w:t>▪ Y: Igual a saliente sobre la acera[m] + 0.5 [m].</w:t>
            </w:r>
            <w:r w:rsidRPr="00003A30">
              <w:rPr>
                <w:rFonts w:ascii="Calibri" w:eastAsia="Times New Roman" w:hAnsi="Calibri" w:cs="Calibri"/>
                <w:color w:val="000000"/>
                <w:lang w:val="en-CL" w:eastAsia="en-US"/>
              </w:rPr>
              <w:br/>
              <w:t>▪ Z: 1,500 [m]</w:t>
            </w:r>
          </w:p>
        </w:tc>
      </w:tr>
      <w:tr w:rsidR="00F121DD" w:rsidRPr="00003A30" w14:paraId="33DA8FEA" w14:textId="77777777" w:rsidTr="00E0674A">
        <w:trPr>
          <w:trHeight w:val="20"/>
          <w:jc w:val="center"/>
        </w:trPr>
        <w:tc>
          <w:tcPr>
            <w:tcW w:w="460" w:type="dxa"/>
            <w:shd w:val="clear" w:color="auto" w:fill="D9D9D9" w:themeFill="background1" w:themeFillShade="D9"/>
            <w:noWrap/>
            <w:vAlign w:val="center"/>
            <w:hideMark/>
          </w:tcPr>
          <w:p w14:paraId="7782A9FF" w14:textId="77777777" w:rsidR="00003A30" w:rsidRPr="00003A30" w:rsidRDefault="00003A30" w:rsidP="00DA3AE8">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268</w:t>
            </w:r>
          </w:p>
        </w:tc>
        <w:tc>
          <w:tcPr>
            <w:tcW w:w="1701" w:type="dxa"/>
            <w:shd w:val="clear" w:color="000000" w:fill="D9D9D9"/>
            <w:vAlign w:val="center"/>
            <w:hideMark/>
          </w:tcPr>
          <w:p w14:paraId="6AC09DDC"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TC34 CORNELEC</w:t>
            </w:r>
          </w:p>
        </w:tc>
        <w:tc>
          <w:tcPr>
            <w:tcW w:w="1118" w:type="dxa"/>
            <w:shd w:val="clear" w:color="auto" w:fill="auto"/>
            <w:vAlign w:val="center"/>
            <w:hideMark/>
          </w:tcPr>
          <w:p w14:paraId="7A74F56F"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General</w:t>
            </w:r>
          </w:p>
        </w:tc>
        <w:tc>
          <w:tcPr>
            <w:tcW w:w="1417" w:type="dxa"/>
            <w:shd w:val="clear" w:color="auto" w:fill="auto"/>
            <w:vAlign w:val="center"/>
            <w:hideMark/>
          </w:tcPr>
          <w:p w14:paraId="73F88E78"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No aplica</w:t>
            </w:r>
          </w:p>
        </w:tc>
        <w:tc>
          <w:tcPr>
            <w:tcW w:w="6236" w:type="dxa"/>
            <w:shd w:val="clear" w:color="auto" w:fill="auto"/>
            <w:vAlign w:val="center"/>
            <w:hideMark/>
          </w:tcPr>
          <w:p w14:paraId="217E8835"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El documento esta orientado para un recambio de luminarias mas instalación</w:t>
            </w:r>
          </w:p>
        </w:tc>
        <w:tc>
          <w:tcPr>
            <w:tcW w:w="6236" w:type="dxa"/>
            <w:shd w:val="clear" w:color="auto" w:fill="auto"/>
            <w:vAlign w:val="center"/>
            <w:hideMark/>
          </w:tcPr>
          <w:p w14:paraId="0E3C216A"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Creemos que debe crearse un instructivo para provisión de luminarias y otro para instalacion. Esto permitiria rebajar costos, al evitar que el oferente margine sobre las luminarias.</w:t>
            </w:r>
          </w:p>
        </w:tc>
      </w:tr>
      <w:tr w:rsidR="00F121DD" w:rsidRPr="00003A30" w14:paraId="62B74E3B" w14:textId="77777777" w:rsidTr="00E0674A">
        <w:trPr>
          <w:trHeight w:val="20"/>
          <w:jc w:val="center"/>
        </w:trPr>
        <w:tc>
          <w:tcPr>
            <w:tcW w:w="460" w:type="dxa"/>
            <w:shd w:val="clear" w:color="auto" w:fill="D9D9D9" w:themeFill="background1" w:themeFillShade="D9"/>
            <w:noWrap/>
            <w:vAlign w:val="center"/>
            <w:hideMark/>
          </w:tcPr>
          <w:p w14:paraId="62CFC485" w14:textId="77777777" w:rsidR="00003A30" w:rsidRPr="00003A30" w:rsidRDefault="00003A30" w:rsidP="00DA3AE8">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269</w:t>
            </w:r>
          </w:p>
        </w:tc>
        <w:tc>
          <w:tcPr>
            <w:tcW w:w="1701" w:type="dxa"/>
            <w:shd w:val="clear" w:color="000000" w:fill="D9D9D9"/>
            <w:vAlign w:val="center"/>
            <w:hideMark/>
          </w:tcPr>
          <w:p w14:paraId="57B30B37"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TC34 CORNELEC</w:t>
            </w:r>
          </w:p>
        </w:tc>
        <w:tc>
          <w:tcPr>
            <w:tcW w:w="1118" w:type="dxa"/>
            <w:shd w:val="clear" w:color="auto" w:fill="auto"/>
            <w:vAlign w:val="center"/>
            <w:hideMark/>
          </w:tcPr>
          <w:p w14:paraId="0AC22236"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4</w:t>
            </w:r>
          </w:p>
        </w:tc>
        <w:tc>
          <w:tcPr>
            <w:tcW w:w="1417" w:type="dxa"/>
            <w:shd w:val="clear" w:color="auto" w:fill="auto"/>
            <w:vAlign w:val="center"/>
            <w:hideMark/>
          </w:tcPr>
          <w:p w14:paraId="54A7344D" w14:textId="77777777" w:rsidR="00003A30" w:rsidRPr="00003A30" w:rsidRDefault="00003A30" w:rsidP="00003A30">
            <w:pPr>
              <w:jc w:val="center"/>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b</w:t>
            </w:r>
          </w:p>
        </w:tc>
        <w:tc>
          <w:tcPr>
            <w:tcW w:w="6236" w:type="dxa"/>
            <w:shd w:val="clear" w:color="auto" w:fill="auto"/>
            <w:vAlign w:val="center"/>
            <w:hideMark/>
          </w:tcPr>
          <w:p w14:paraId="2D8E6124"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Los aspectos técnicos de las luminarias son básicos y no tienen un estandar mínimo de cumplimiento acorde las tendencias de mercado</w:t>
            </w:r>
          </w:p>
        </w:tc>
        <w:tc>
          <w:tcPr>
            <w:tcW w:w="6236" w:type="dxa"/>
            <w:shd w:val="clear" w:color="auto" w:fill="auto"/>
            <w:vAlign w:val="center"/>
            <w:hideMark/>
          </w:tcPr>
          <w:p w14:paraId="4A315C86" w14:textId="77777777" w:rsidR="00003A30" w:rsidRPr="00003A30" w:rsidRDefault="00003A30" w:rsidP="00003A30">
            <w:pPr>
              <w:jc w:val="left"/>
              <w:rPr>
                <w:rFonts w:ascii="Calibri" w:eastAsia="Times New Roman" w:hAnsi="Calibri" w:cs="Calibri"/>
                <w:color w:val="000000"/>
                <w:lang w:val="en-CL" w:eastAsia="en-US"/>
              </w:rPr>
            </w:pPr>
            <w:r w:rsidRPr="00003A30">
              <w:rPr>
                <w:rFonts w:ascii="Calibri" w:eastAsia="Times New Roman" w:hAnsi="Calibri" w:cs="Calibri"/>
                <w:color w:val="000000"/>
                <w:lang w:val="en-CL" w:eastAsia="en-US"/>
              </w:rPr>
              <w:t>1. Se propone incoporporar el cumplimientos de normas internacionales de calidad y performance como son los estandares IEC, UL, ENEC u ENEC+ que son de uso estandar en paises como Colombia, Perú, Ecuador, USA, China, Centro America y Europa.</w:t>
            </w:r>
            <w:r w:rsidRPr="00003A30">
              <w:rPr>
                <w:rFonts w:ascii="Calibri" w:eastAsia="Times New Roman" w:hAnsi="Calibri" w:cs="Calibri"/>
                <w:color w:val="000000"/>
                <w:lang w:val="en-CL" w:eastAsia="en-US"/>
              </w:rPr>
              <w:br/>
              <w:t>2. Se propone incorporar estandares de homologación internacional de las luminarias acorde CB-Squeme, IEC u  otro que asegure la cálidad del producto entendiendo que los montos de inversión en este item es demasiado relevantes y van desde el 40% al 60% del total del presupuesto del proyecto.</w:t>
            </w:r>
            <w:r w:rsidRPr="00003A30">
              <w:rPr>
                <w:rFonts w:ascii="Calibri" w:eastAsia="Times New Roman" w:hAnsi="Calibri" w:cs="Calibri"/>
                <w:color w:val="000000"/>
                <w:lang w:val="en-CL" w:eastAsia="en-US"/>
              </w:rPr>
              <w:br/>
              <w:t>3. Se recomienda tomar en consideración aspectos de la norma Francesa para el desarrollo de proyectos de alumbrado público.</w:t>
            </w:r>
          </w:p>
        </w:tc>
      </w:tr>
    </w:tbl>
    <w:p w14:paraId="1E5939A8" w14:textId="138E6425" w:rsidR="006E1467" w:rsidRPr="00E90B76" w:rsidRDefault="006E1467" w:rsidP="00925BA4"/>
    <w:sectPr w:rsidR="006E1467" w:rsidRPr="00E90B76" w:rsidSect="00DD1535">
      <w:pgSz w:w="18711" w:h="12247" w:orient="landscape" w:code="300"/>
      <w:pgMar w:top="720" w:right="720" w:bottom="720" w:left="720" w:header="709" w:footer="709" w:gutter="0"/>
      <w:paperSrc w:first="3" w:other="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577297" w14:textId="77777777" w:rsidR="00C70A2E" w:rsidRDefault="00C70A2E" w:rsidP="00925BA4">
      <w:r>
        <w:separator/>
      </w:r>
    </w:p>
  </w:endnote>
  <w:endnote w:type="continuationSeparator" w:id="0">
    <w:p w14:paraId="0F948B5B" w14:textId="77777777" w:rsidR="00C70A2E" w:rsidRDefault="00C70A2E" w:rsidP="00925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Body)">
    <w:altName w:val="Calibri"/>
    <w:panose1 w:val="020B06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9A0F0A" w14:textId="77777777" w:rsidR="00C70A2E" w:rsidRDefault="00C70A2E" w:rsidP="00925BA4">
      <w:r>
        <w:separator/>
      </w:r>
    </w:p>
  </w:footnote>
  <w:footnote w:type="continuationSeparator" w:id="0">
    <w:p w14:paraId="147FC507" w14:textId="77777777" w:rsidR="00C70A2E" w:rsidRDefault="00C70A2E" w:rsidP="00925BA4">
      <w:r>
        <w:continuationSeparator/>
      </w:r>
    </w:p>
  </w:footnote>
  <w:footnote w:id="1">
    <w:p w14:paraId="58F925E9" w14:textId="3054B1D7" w:rsidR="008814E6" w:rsidRPr="00137919" w:rsidRDefault="008814E6" w:rsidP="00925BA4">
      <w:pPr>
        <w:pStyle w:val="FootnoteText"/>
      </w:pPr>
      <w:r w:rsidRPr="00137919">
        <w:rPr>
          <w:rStyle w:val="FootnoteReference"/>
          <w:sz w:val="16"/>
          <w:szCs w:val="16"/>
        </w:rPr>
        <w:footnoteRef/>
      </w:r>
      <w:r w:rsidRPr="00137919">
        <w:t xml:space="preserve"> </w:t>
      </w:r>
      <w:r w:rsidRPr="00925BA4">
        <w:rPr>
          <w:sz w:val="16"/>
          <w:szCs w:val="16"/>
        </w:rPr>
        <w:t>Se solicit</w:t>
      </w:r>
      <w:r w:rsidR="001C67CA" w:rsidRPr="00925BA4">
        <w:rPr>
          <w:sz w:val="16"/>
          <w:szCs w:val="16"/>
        </w:rPr>
        <w:t>ó</w:t>
      </w:r>
      <w:r w:rsidRPr="00925BA4">
        <w:rPr>
          <w:sz w:val="16"/>
          <w:szCs w:val="16"/>
        </w:rPr>
        <w:t xml:space="preserve"> enviar la</w:t>
      </w:r>
      <w:r w:rsidR="001C67CA" w:rsidRPr="00925BA4">
        <w:rPr>
          <w:sz w:val="16"/>
          <w:szCs w:val="16"/>
        </w:rPr>
        <w:t xml:space="preserve">s </w:t>
      </w:r>
      <w:r w:rsidRPr="00925BA4">
        <w:rPr>
          <w:sz w:val="16"/>
          <w:szCs w:val="16"/>
        </w:rPr>
        <w:t>observaciones y/o comentarios en</w:t>
      </w:r>
      <w:r w:rsidR="001C67CA" w:rsidRPr="00925BA4">
        <w:rPr>
          <w:sz w:val="16"/>
          <w:szCs w:val="16"/>
        </w:rPr>
        <w:t xml:space="preserve"> una planilla en</w:t>
      </w:r>
      <w:r w:rsidRPr="00925BA4">
        <w:rPr>
          <w:sz w:val="16"/>
          <w:szCs w:val="16"/>
        </w:rPr>
        <w:t xml:space="preserve"> formato </w:t>
      </w:r>
      <w:r w:rsidR="001C67CA" w:rsidRPr="00925BA4">
        <w:rPr>
          <w:sz w:val="16"/>
          <w:szCs w:val="16"/>
        </w:rPr>
        <w:t>Excel</w:t>
      </w:r>
      <w:r w:rsidRPr="00925BA4">
        <w:rPr>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94506F"/>
    <w:multiLevelType w:val="hybridMultilevel"/>
    <w:tmpl w:val="0D942FCA"/>
    <w:lvl w:ilvl="0" w:tplc="340A0011">
      <w:start w:val="1"/>
      <w:numFmt w:val="decimal"/>
      <w:lvlText w:val="%1)"/>
      <w:lvlJc w:val="left"/>
      <w:pPr>
        <w:ind w:left="720" w:hanging="360"/>
      </w:p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start w:val="1"/>
      <w:numFmt w:val="decimal"/>
      <w:lvlText w:val="%4."/>
      <w:lvlJc w:val="left"/>
      <w:pPr>
        <w:ind w:left="2880" w:hanging="360"/>
      </w:pPr>
    </w:lvl>
    <w:lvl w:ilvl="4" w:tplc="340A0019">
      <w:start w:val="1"/>
      <w:numFmt w:val="lowerLetter"/>
      <w:lvlText w:val="%5."/>
      <w:lvlJc w:val="left"/>
      <w:pPr>
        <w:ind w:left="3600" w:hanging="360"/>
      </w:pPr>
    </w:lvl>
    <w:lvl w:ilvl="5" w:tplc="340A001B">
      <w:start w:val="1"/>
      <w:numFmt w:val="lowerRoman"/>
      <w:lvlText w:val="%6."/>
      <w:lvlJc w:val="right"/>
      <w:pPr>
        <w:ind w:left="4320" w:hanging="180"/>
      </w:pPr>
    </w:lvl>
    <w:lvl w:ilvl="6" w:tplc="340A000F">
      <w:start w:val="1"/>
      <w:numFmt w:val="decimal"/>
      <w:lvlText w:val="%7."/>
      <w:lvlJc w:val="left"/>
      <w:pPr>
        <w:ind w:left="5040" w:hanging="360"/>
      </w:pPr>
    </w:lvl>
    <w:lvl w:ilvl="7" w:tplc="340A0019">
      <w:start w:val="1"/>
      <w:numFmt w:val="lowerLetter"/>
      <w:lvlText w:val="%8."/>
      <w:lvlJc w:val="left"/>
      <w:pPr>
        <w:ind w:left="5760" w:hanging="360"/>
      </w:pPr>
    </w:lvl>
    <w:lvl w:ilvl="8" w:tplc="340A001B">
      <w:start w:val="1"/>
      <w:numFmt w:val="lowerRoman"/>
      <w:lvlText w:val="%9."/>
      <w:lvlJc w:val="right"/>
      <w:pPr>
        <w:ind w:left="6480" w:hanging="180"/>
      </w:pPr>
    </w:lvl>
  </w:abstractNum>
  <w:abstractNum w:abstractNumId="1" w15:restartNumberingAfterBreak="0">
    <w:nsid w:val="28435566"/>
    <w:multiLevelType w:val="hybridMultilevel"/>
    <w:tmpl w:val="CB3EBA5C"/>
    <w:lvl w:ilvl="0" w:tplc="340A0011">
      <w:start w:val="1"/>
      <w:numFmt w:val="decimal"/>
      <w:lvlText w:val="%1)"/>
      <w:lvlJc w:val="left"/>
      <w:pPr>
        <w:ind w:left="720" w:hanging="360"/>
      </w:pPr>
    </w:lvl>
    <w:lvl w:ilvl="1" w:tplc="3376BEF4">
      <w:start w:val="1"/>
      <w:numFmt w:val="lowerLetter"/>
      <w:lvlText w:val="%2)"/>
      <w:lvlJc w:val="left"/>
      <w:pPr>
        <w:ind w:left="1440" w:hanging="360"/>
      </w:pPr>
    </w:lvl>
    <w:lvl w:ilvl="2" w:tplc="340A001B">
      <w:start w:val="1"/>
      <w:numFmt w:val="lowerRoman"/>
      <w:lvlText w:val="%3."/>
      <w:lvlJc w:val="right"/>
      <w:pPr>
        <w:ind w:left="2160" w:hanging="180"/>
      </w:pPr>
    </w:lvl>
    <w:lvl w:ilvl="3" w:tplc="340A000F">
      <w:start w:val="1"/>
      <w:numFmt w:val="decimal"/>
      <w:lvlText w:val="%4."/>
      <w:lvlJc w:val="left"/>
      <w:pPr>
        <w:ind w:left="2880" w:hanging="360"/>
      </w:pPr>
    </w:lvl>
    <w:lvl w:ilvl="4" w:tplc="340A0019">
      <w:start w:val="1"/>
      <w:numFmt w:val="lowerLetter"/>
      <w:lvlText w:val="%5."/>
      <w:lvlJc w:val="left"/>
      <w:pPr>
        <w:ind w:left="3600" w:hanging="360"/>
      </w:pPr>
    </w:lvl>
    <w:lvl w:ilvl="5" w:tplc="340A001B">
      <w:start w:val="1"/>
      <w:numFmt w:val="lowerRoman"/>
      <w:lvlText w:val="%6."/>
      <w:lvlJc w:val="right"/>
      <w:pPr>
        <w:ind w:left="4320" w:hanging="180"/>
      </w:pPr>
    </w:lvl>
    <w:lvl w:ilvl="6" w:tplc="340A000F">
      <w:start w:val="1"/>
      <w:numFmt w:val="decimal"/>
      <w:lvlText w:val="%7."/>
      <w:lvlJc w:val="left"/>
      <w:pPr>
        <w:ind w:left="5040" w:hanging="360"/>
      </w:pPr>
    </w:lvl>
    <w:lvl w:ilvl="7" w:tplc="340A0019">
      <w:start w:val="1"/>
      <w:numFmt w:val="lowerLetter"/>
      <w:lvlText w:val="%8."/>
      <w:lvlJc w:val="left"/>
      <w:pPr>
        <w:ind w:left="5760" w:hanging="360"/>
      </w:pPr>
    </w:lvl>
    <w:lvl w:ilvl="8" w:tplc="340A001B">
      <w:start w:val="1"/>
      <w:numFmt w:val="lowerRoman"/>
      <w:lvlText w:val="%9."/>
      <w:lvlJc w:val="right"/>
      <w:pPr>
        <w:ind w:left="6480" w:hanging="180"/>
      </w:pPr>
    </w:lvl>
  </w:abstractNum>
  <w:abstractNum w:abstractNumId="2" w15:restartNumberingAfterBreak="0">
    <w:nsid w:val="2BFC18EE"/>
    <w:multiLevelType w:val="hybridMultilevel"/>
    <w:tmpl w:val="24A894D2"/>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3" w15:restartNumberingAfterBreak="0">
    <w:nsid w:val="38BF3B8C"/>
    <w:multiLevelType w:val="hybridMultilevel"/>
    <w:tmpl w:val="3F26E48A"/>
    <w:lvl w:ilvl="0" w:tplc="5DCE0814">
      <w:start w:val="1"/>
      <w:numFmt w:val="lowerRoman"/>
      <w:lvlText w:val="%1)"/>
      <w:lvlJc w:val="left"/>
      <w:pPr>
        <w:ind w:left="1080" w:hanging="720"/>
      </w:p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start w:val="1"/>
      <w:numFmt w:val="decimal"/>
      <w:lvlText w:val="%4."/>
      <w:lvlJc w:val="left"/>
      <w:pPr>
        <w:ind w:left="2880" w:hanging="360"/>
      </w:pPr>
    </w:lvl>
    <w:lvl w:ilvl="4" w:tplc="340A0019">
      <w:start w:val="1"/>
      <w:numFmt w:val="lowerLetter"/>
      <w:lvlText w:val="%5."/>
      <w:lvlJc w:val="left"/>
      <w:pPr>
        <w:ind w:left="3600" w:hanging="360"/>
      </w:pPr>
    </w:lvl>
    <w:lvl w:ilvl="5" w:tplc="340A001B">
      <w:start w:val="1"/>
      <w:numFmt w:val="lowerRoman"/>
      <w:lvlText w:val="%6."/>
      <w:lvlJc w:val="right"/>
      <w:pPr>
        <w:ind w:left="4320" w:hanging="180"/>
      </w:pPr>
    </w:lvl>
    <w:lvl w:ilvl="6" w:tplc="340A000F">
      <w:start w:val="1"/>
      <w:numFmt w:val="decimal"/>
      <w:lvlText w:val="%7."/>
      <w:lvlJc w:val="left"/>
      <w:pPr>
        <w:ind w:left="5040" w:hanging="360"/>
      </w:pPr>
    </w:lvl>
    <w:lvl w:ilvl="7" w:tplc="340A0019">
      <w:start w:val="1"/>
      <w:numFmt w:val="lowerLetter"/>
      <w:lvlText w:val="%8."/>
      <w:lvlJc w:val="left"/>
      <w:pPr>
        <w:ind w:left="5760" w:hanging="360"/>
      </w:pPr>
    </w:lvl>
    <w:lvl w:ilvl="8" w:tplc="340A001B">
      <w:start w:val="1"/>
      <w:numFmt w:val="lowerRoman"/>
      <w:lvlText w:val="%9."/>
      <w:lvlJc w:val="right"/>
      <w:pPr>
        <w:ind w:left="6480" w:hanging="180"/>
      </w:pPr>
    </w:lvl>
  </w:abstractNum>
  <w:abstractNum w:abstractNumId="4" w15:restartNumberingAfterBreak="0">
    <w:nsid w:val="583D60E4"/>
    <w:multiLevelType w:val="hybridMultilevel"/>
    <w:tmpl w:val="37D8C552"/>
    <w:lvl w:ilvl="0" w:tplc="340A0017">
      <w:start w:val="9"/>
      <w:numFmt w:val="lowerLetter"/>
      <w:lvlText w:val="%1)"/>
      <w:lvlJc w:val="left"/>
      <w:pPr>
        <w:ind w:left="720" w:hanging="360"/>
      </w:pPr>
      <w:rPr>
        <w:b w:val="0"/>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start w:val="1"/>
      <w:numFmt w:val="decimal"/>
      <w:lvlText w:val="%4."/>
      <w:lvlJc w:val="left"/>
      <w:pPr>
        <w:ind w:left="2880" w:hanging="360"/>
      </w:pPr>
    </w:lvl>
    <w:lvl w:ilvl="4" w:tplc="340A0019">
      <w:start w:val="1"/>
      <w:numFmt w:val="lowerLetter"/>
      <w:lvlText w:val="%5."/>
      <w:lvlJc w:val="left"/>
      <w:pPr>
        <w:ind w:left="3600" w:hanging="360"/>
      </w:pPr>
    </w:lvl>
    <w:lvl w:ilvl="5" w:tplc="340A001B">
      <w:start w:val="1"/>
      <w:numFmt w:val="lowerRoman"/>
      <w:lvlText w:val="%6."/>
      <w:lvlJc w:val="right"/>
      <w:pPr>
        <w:ind w:left="4320" w:hanging="180"/>
      </w:pPr>
    </w:lvl>
    <w:lvl w:ilvl="6" w:tplc="340A000F">
      <w:start w:val="1"/>
      <w:numFmt w:val="decimal"/>
      <w:lvlText w:val="%7."/>
      <w:lvlJc w:val="left"/>
      <w:pPr>
        <w:ind w:left="5040" w:hanging="360"/>
      </w:pPr>
    </w:lvl>
    <w:lvl w:ilvl="7" w:tplc="340A0019">
      <w:start w:val="1"/>
      <w:numFmt w:val="lowerLetter"/>
      <w:lvlText w:val="%8."/>
      <w:lvlJc w:val="left"/>
      <w:pPr>
        <w:ind w:left="5760" w:hanging="360"/>
      </w:pPr>
    </w:lvl>
    <w:lvl w:ilvl="8" w:tplc="340A001B">
      <w:start w:val="1"/>
      <w:numFmt w:val="lowerRoman"/>
      <w:lvlText w:val="%9."/>
      <w:lvlJc w:val="right"/>
      <w:pPr>
        <w:ind w:left="6480" w:hanging="180"/>
      </w:pPr>
    </w:lvl>
  </w:abstractNum>
  <w:abstractNum w:abstractNumId="5" w15:restartNumberingAfterBreak="0">
    <w:nsid w:val="7A0D1C55"/>
    <w:multiLevelType w:val="hybridMultilevel"/>
    <w:tmpl w:val="F8068B8A"/>
    <w:lvl w:ilvl="0" w:tplc="69C62A80">
      <w:start w:val="6"/>
      <w:numFmt w:val="bullet"/>
      <w:lvlText w:val="-"/>
      <w:lvlJc w:val="left"/>
      <w:pPr>
        <w:ind w:left="720" w:hanging="360"/>
      </w:pPr>
      <w:rPr>
        <w:rFonts w:ascii="Calibri" w:eastAsiaTheme="minorHAnsi" w:hAnsi="Calibri" w:cstheme="minorBidi"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5"/>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69E8"/>
    <w:rsid w:val="00003A30"/>
    <w:rsid w:val="00007DFA"/>
    <w:rsid w:val="00010931"/>
    <w:rsid w:val="00044D66"/>
    <w:rsid w:val="00077AA6"/>
    <w:rsid w:val="00080CA2"/>
    <w:rsid w:val="000967F8"/>
    <w:rsid w:val="00096833"/>
    <w:rsid w:val="000B135D"/>
    <w:rsid w:val="000C0A4F"/>
    <w:rsid w:val="000E65C2"/>
    <w:rsid w:val="0013365C"/>
    <w:rsid w:val="00137919"/>
    <w:rsid w:val="00140320"/>
    <w:rsid w:val="00140B27"/>
    <w:rsid w:val="0014616D"/>
    <w:rsid w:val="00182198"/>
    <w:rsid w:val="001A26A2"/>
    <w:rsid w:val="001A7730"/>
    <w:rsid w:val="001C3339"/>
    <w:rsid w:val="001C5F8D"/>
    <w:rsid w:val="001C66D9"/>
    <w:rsid w:val="001C67CA"/>
    <w:rsid w:val="001D74F4"/>
    <w:rsid w:val="001E42EC"/>
    <w:rsid w:val="002368AA"/>
    <w:rsid w:val="00236CDE"/>
    <w:rsid w:val="0024042B"/>
    <w:rsid w:val="00246CE5"/>
    <w:rsid w:val="00271E57"/>
    <w:rsid w:val="00273D25"/>
    <w:rsid w:val="00286C01"/>
    <w:rsid w:val="002B0E08"/>
    <w:rsid w:val="002B4574"/>
    <w:rsid w:val="002F27BA"/>
    <w:rsid w:val="002F62C8"/>
    <w:rsid w:val="003116EE"/>
    <w:rsid w:val="0032155D"/>
    <w:rsid w:val="003239B1"/>
    <w:rsid w:val="00334BB7"/>
    <w:rsid w:val="00342480"/>
    <w:rsid w:val="003439A2"/>
    <w:rsid w:val="00355064"/>
    <w:rsid w:val="00365D8C"/>
    <w:rsid w:val="003B2232"/>
    <w:rsid w:val="003B370F"/>
    <w:rsid w:val="003B6039"/>
    <w:rsid w:val="003F1755"/>
    <w:rsid w:val="003F7C5F"/>
    <w:rsid w:val="003F7E7F"/>
    <w:rsid w:val="00401701"/>
    <w:rsid w:val="00442938"/>
    <w:rsid w:val="00465AA4"/>
    <w:rsid w:val="00495440"/>
    <w:rsid w:val="004C4D7E"/>
    <w:rsid w:val="004D2178"/>
    <w:rsid w:val="00534E60"/>
    <w:rsid w:val="00540E94"/>
    <w:rsid w:val="00581314"/>
    <w:rsid w:val="00585748"/>
    <w:rsid w:val="005A1066"/>
    <w:rsid w:val="005A6C2E"/>
    <w:rsid w:val="005B2151"/>
    <w:rsid w:val="005B599E"/>
    <w:rsid w:val="005B5CE3"/>
    <w:rsid w:val="005B7779"/>
    <w:rsid w:val="005D0AAA"/>
    <w:rsid w:val="005E6C7B"/>
    <w:rsid w:val="00600B69"/>
    <w:rsid w:val="00624E3E"/>
    <w:rsid w:val="006429C9"/>
    <w:rsid w:val="006476A7"/>
    <w:rsid w:val="00670955"/>
    <w:rsid w:val="0068622E"/>
    <w:rsid w:val="006B25C2"/>
    <w:rsid w:val="006C2A66"/>
    <w:rsid w:val="006D1369"/>
    <w:rsid w:val="006E1467"/>
    <w:rsid w:val="006E1924"/>
    <w:rsid w:val="006E6826"/>
    <w:rsid w:val="007017E4"/>
    <w:rsid w:val="0070377C"/>
    <w:rsid w:val="007150B8"/>
    <w:rsid w:val="00721E22"/>
    <w:rsid w:val="007225D5"/>
    <w:rsid w:val="00774F5F"/>
    <w:rsid w:val="0079663B"/>
    <w:rsid w:val="007A1EB2"/>
    <w:rsid w:val="007F63AE"/>
    <w:rsid w:val="008118D4"/>
    <w:rsid w:val="00821E14"/>
    <w:rsid w:val="008242F9"/>
    <w:rsid w:val="00830FEE"/>
    <w:rsid w:val="0085794A"/>
    <w:rsid w:val="008814E6"/>
    <w:rsid w:val="008B2C8E"/>
    <w:rsid w:val="008F701F"/>
    <w:rsid w:val="00925BA4"/>
    <w:rsid w:val="00964229"/>
    <w:rsid w:val="00972A92"/>
    <w:rsid w:val="00974782"/>
    <w:rsid w:val="009B56C0"/>
    <w:rsid w:val="009D2E8D"/>
    <w:rsid w:val="009D4E57"/>
    <w:rsid w:val="009F6D6B"/>
    <w:rsid w:val="00A00840"/>
    <w:rsid w:val="00A06071"/>
    <w:rsid w:val="00A10B1B"/>
    <w:rsid w:val="00A35FF5"/>
    <w:rsid w:val="00A64455"/>
    <w:rsid w:val="00A67F29"/>
    <w:rsid w:val="00A827E4"/>
    <w:rsid w:val="00AA2EDB"/>
    <w:rsid w:val="00AB6B7B"/>
    <w:rsid w:val="00AC7D62"/>
    <w:rsid w:val="00AE3644"/>
    <w:rsid w:val="00AE3D6D"/>
    <w:rsid w:val="00AF5FB5"/>
    <w:rsid w:val="00AF66ED"/>
    <w:rsid w:val="00B1782E"/>
    <w:rsid w:val="00B22056"/>
    <w:rsid w:val="00B67420"/>
    <w:rsid w:val="00B7275F"/>
    <w:rsid w:val="00BB3F2C"/>
    <w:rsid w:val="00BC5793"/>
    <w:rsid w:val="00BE5D3D"/>
    <w:rsid w:val="00C03A87"/>
    <w:rsid w:val="00C03E55"/>
    <w:rsid w:val="00C04686"/>
    <w:rsid w:val="00C169E8"/>
    <w:rsid w:val="00C2204D"/>
    <w:rsid w:val="00C373F4"/>
    <w:rsid w:val="00C40BD7"/>
    <w:rsid w:val="00C5149A"/>
    <w:rsid w:val="00C570BE"/>
    <w:rsid w:val="00C607E5"/>
    <w:rsid w:val="00C66AA3"/>
    <w:rsid w:val="00C70A2E"/>
    <w:rsid w:val="00C92567"/>
    <w:rsid w:val="00C92866"/>
    <w:rsid w:val="00CA15DC"/>
    <w:rsid w:val="00CA6FD1"/>
    <w:rsid w:val="00CC4168"/>
    <w:rsid w:val="00CE2DB3"/>
    <w:rsid w:val="00CF272F"/>
    <w:rsid w:val="00CF7C08"/>
    <w:rsid w:val="00D03360"/>
    <w:rsid w:val="00D06991"/>
    <w:rsid w:val="00D268F4"/>
    <w:rsid w:val="00D26E6C"/>
    <w:rsid w:val="00D473B9"/>
    <w:rsid w:val="00D50405"/>
    <w:rsid w:val="00D968B1"/>
    <w:rsid w:val="00DA3AE8"/>
    <w:rsid w:val="00DB0E31"/>
    <w:rsid w:val="00DC3E18"/>
    <w:rsid w:val="00DC49F4"/>
    <w:rsid w:val="00DC66C4"/>
    <w:rsid w:val="00DD1535"/>
    <w:rsid w:val="00DD23F1"/>
    <w:rsid w:val="00E0674A"/>
    <w:rsid w:val="00E07E00"/>
    <w:rsid w:val="00E12144"/>
    <w:rsid w:val="00E344D1"/>
    <w:rsid w:val="00E437CB"/>
    <w:rsid w:val="00E47250"/>
    <w:rsid w:val="00E84B69"/>
    <w:rsid w:val="00E901E3"/>
    <w:rsid w:val="00E90B76"/>
    <w:rsid w:val="00E943AA"/>
    <w:rsid w:val="00EA1C05"/>
    <w:rsid w:val="00EA30B6"/>
    <w:rsid w:val="00EE6322"/>
    <w:rsid w:val="00F01E18"/>
    <w:rsid w:val="00F0408C"/>
    <w:rsid w:val="00F121DD"/>
    <w:rsid w:val="00F271FB"/>
    <w:rsid w:val="00F3029A"/>
    <w:rsid w:val="00F53767"/>
    <w:rsid w:val="00F65966"/>
    <w:rsid w:val="00F72714"/>
    <w:rsid w:val="00F76811"/>
    <w:rsid w:val="00FA1531"/>
    <w:rsid w:val="00FB4A2F"/>
    <w:rsid w:val="00FC4AC9"/>
    <w:rsid w:val="00FC7F20"/>
    <w:rsid w:val="00FD1AE3"/>
    <w:rsid w:val="00FE051D"/>
  </w:rsids>
  <m:mathPr>
    <m:mathFont m:val="Cambria Math"/>
    <m:brkBin m:val="before"/>
    <m:brkBinSub m:val="--"/>
    <m:smallFrac m:val="0"/>
    <m:dispDef/>
    <m:lMargin m:val="0"/>
    <m:rMargin m:val="0"/>
    <m:defJc m:val="centerGroup"/>
    <m:wrapIndent m:val="1440"/>
    <m:intLim m:val="subSup"/>
    <m:naryLim m:val="undOvr"/>
  </m:mathPr>
  <w:themeFontLang w:val="es-C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508D963"/>
  <w15:docId w15:val="{1F210AE1-28A0-4811-8A3B-E33A7633C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5BA4"/>
    <w:pPr>
      <w:spacing w:after="0" w:line="240" w:lineRule="auto"/>
      <w:jc w:val="both"/>
    </w:pPr>
    <w:rPr>
      <w:sz w:val="16"/>
      <w:szCs w:val="16"/>
      <w:lang w:val="es-ES_tradnl"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169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182198"/>
    <w:rPr>
      <w:sz w:val="20"/>
      <w:szCs w:val="20"/>
    </w:rPr>
  </w:style>
  <w:style w:type="character" w:customStyle="1" w:styleId="FootnoteTextChar">
    <w:name w:val="Footnote Text Char"/>
    <w:basedOn w:val="DefaultParagraphFont"/>
    <w:link w:val="FootnoteText"/>
    <w:uiPriority w:val="99"/>
    <w:rsid w:val="00182198"/>
    <w:rPr>
      <w:sz w:val="20"/>
      <w:szCs w:val="20"/>
    </w:rPr>
  </w:style>
  <w:style w:type="character" w:styleId="FootnoteReference">
    <w:name w:val="footnote reference"/>
    <w:basedOn w:val="DefaultParagraphFont"/>
    <w:uiPriority w:val="99"/>
    <w:semiHidden/>
    <w:unhideWhenUsed/>
    <w:rsid w:val="00182198"/>
    <w:rPr>
      <w:vertAlign w:val="superscript"/>
    </w:rPr>
  </w:style>
  <w:style w:type="character" w:customStyle="1" w:styleId="fontstyle01">
    <w:name w:val="fontstyle01"/>
    <w:basedOn w:val="DefaultParagraphFont"/>
    <w:rsid w:val="00CA15DC"/>
    <w:rPr>
      <w:rFonts w:ascii="Calibri" w:hAnsi="Calibri" w:cs="Calibri" w:hint="default"/>
      <w:b w:val="0"/>
      <w:bCs w:val="0"/>
      <w:i w:val="0"/>
      <w:iCs w:val="0"/>
      <w:color w:val="000000"/>
      <w:sz w:val="22"/>
      <w:szCs w:val="22"/>
    </w:rPr>
  </w:style>
  <w:style w:type="paragraph" w:customStyle="1" w:styleId="Default">
    <w:name w:val="Default"/>
    <w:rsid w:val="00271E57"/>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semiHidden/>
    <w:unhideWhenUsed/>
    <w:rsid w:val="003F7C5F"/>
    <w:rPr>
      <w:color w:val="0000FF"/>
      <w:u w:val="single"/>
    </w:rPr>
  </w:style>
  <w:style w:type="paragraph" w:styleId="ListParagraph">
    <w:name w:val="List Paragraph"/>
    <w:basedOn w:val="Normal"/>
    <w:uiPriority w:val="34"/>
    <w:qFormat/>
    <w:rsid w:val="0014616D"/>
    <w:pPr>
      <w:ind w:left="720"/>
      <w:contextualSpacing/>
    </w:pPr>
  </w:style>
  <w:style w:type="paragraph" w:styleId="BalloonText">
    <w:name w:val="Balloon Text"/>
    <w:basedOn w:val="Normal"/>
    <w:link w:val="BalloonTextChar"/>
    <w:uiPriority w:val="99"/>
    <w:semiHidden/>
    <w:unhideWhenUsed/>
    <w:rsid w:val="000967F8"/>
    <w:rPr>
      <w:rFonts w:ascii="Tahoma" w:hAnsi="Tahoma" w:cs="Tahoma"/>
    </w:rPr>
  </w:style>
  <w:style w:type="character" w:customStyle="1" w:styleId="BalloonTextChar">
    <w:name w:val="Balloon Text Char"/>
    <w:basedOn w:val="DefaultParagraphFont"/>
    <w:link w:val="BalloonText"/>
    <w:uiPriority w:val="99"/>
    <w:semiHidden/>
    <w:rsid w:val="000967F8"/>
    <w:rPr>
      <w:rFonts w:ascii="Tahoma" w:hAnsi="Tahoma" w:cs="Tahoma"/>
      <w:sz w:val="16"/>
      <w:szCs w:val="16"/>
    </w:rPr>
  </w:style>
  <w:style w:type="paragraph" w:styleId="NormalWeb">
    <w:name w:val="Normal (Web)"/>
    <w:basedOn w:val="Normal"/>
    <w:uiPriority w:val="99"/>
    <w:unhideWhenUsed/>
    <w:rsid w:val="00C5149A"/>
    <w:pPr>
      <w:spacing w:before="100" w:beforeAutospacing="1" w:after="100" w:afterAutospacing="1"/>
    </w:pPr>
    <w:rPr>
      <w:rFonts w:ascii="Times New Roman" w:eastAsia="Times New Roman" w:hAnsi="Times New Roman" w:cs="Times New Roman"/>
      <w:sz w:val="24"/>
      <w:szCs w:val="24"/>
      <w:lang w:eastAsia="es-ES_tradnl"/>
    </w:rPr>
  </w:style>
  <w:style w:type="paragraph" w:styleId="CommentText">
    <w:name w:val="annotation text"/>
    <w:basedOn w:val="Normal"/>
    <w:link w:val="CommentTextChar"/>
    <w:uiPriority w:val="99"/>
    <w:semiHidden/>
    <w:unhideWhenUsed/>
    <w:rsid w:val="006E6826"/>
    <w:rPr>
      <w:sz w:val="20"/>
      <w:szCs w:val="20"/>
    </w:rPr>
  </w:style>
  <w:style w:type="character" w:customStyle="1" w:styleId="CommentTextChar">
    <w:name w:val="Comment Text Char"/>
    <w:basedOn w:val="DefaultParagraphFont"/>
    <w:link w:val="CommentText"/>
    <w:uiPriority w:val="99"/>
    <w:semiHidden/>
    <w:rsid w:val="006E6826"/>
    <w:rPr>
      <w:sz w:val="20"/>
      <w:szCs w:val="20"/>
    </w:rPr>
  </w:style>
  <w:style w:type="character" w:styleId="CommentReference">
    <w:name w:val="annotation reference"/>
    <w:basedOn w:val="DefaultParagraphFont"/>
    <w:uiPriority w:val="99"/>
    <w:semiHidden/>
    <w:unhideWhenUsed/>
    <w:rsid w:val="006E6826"/>
    <w:rPr>
      <w:sz w:val="16"/>
      <w:szCs w:val="16"/>
    </w:rPr>
  </w:style>
  <w:style w:type="paragraph" w:styleId="CommentSubject">
    <w:name w:val="annotation subject"/>
    <w:basedOn w:val="CommentText"/>
    <w:next w:val="CommentText"/>
    <w:link w:val="CommentSubjectChar"/>
    <w:uiPriority w:val="99"/>
    <w:semiHidden/>
    <w:unhideWhenUsed/>
    <w:rsid w:val="00DD23F1"/>
    <w:rPr>
      <w:b/>
      <w:bCs/>
    </w:rPr>
  </w:style>
  <w:style w:type="character" w:customStyle="1" w:styleId="CommentSubjectChar">
    <w:name w:val="Comment Subject Char"/>
    <w:basedOn w:val="CommentTextChar"/>
    <w:link w:val="CommentSubject"/>
    <w:uiPriority w:val="99"/>
    <w:semiHidden/>
    <w:rsid w:val="00DD23F1"/>
    <w:rPr>
      <w:b/>
      <w:bCs/>
      <w:sz w:val="20"/>
      <w:szCs w:val="20"/>
    </w:rPr>
  </w:style>
  <w:style w:type="character" w:styleId="FollowedHyperlink">
    <w:name w:val="FollowedHyperlink"/>
    <w:basedOn w:val="DefaultParagraphFont"/>
    <w:uiPriority w:val="99"/>
    <w:semiHidden/>
    <w:unhideWhenUsed/>
    <w:rsid w:val="00003A30"/>
    <w:rPr>
      <w:color w:val="954F72"/>
      <w:u w:val="single"/>
    </w:rPr>
  </w:style>
  <w:style w:type="paragraph" w:customStyle="1" w:styleId="msonormal0">
    <w:name w:val="msonormal"/>
    <w:basedOn w:val="Normal"/>
    <w:rsid w:val="00003A30"/>
    <w:pPr>
      <w:spacing w:before="100" w:beforeAutospacing="1" w:after="100" w:afterAutospacing="1"/>
      <w:jc w:val="left"/>
    </w:pPr>
    <w:rPr>
      <w:rFonts w:ascii="Times New Roman" w:eastAsia="Times New Roman" w:hAnsi="Times New Roman" w:cs="Times New Roman"/>
      <w:sz w:val="24"/>
      <w:szCs w:val="24"/>
      <w:lang w:val="en-CL" w:eastAsia="en-US"/>
    </w:rPr>
  </w:style>
  <w:style w:type="paragraph" w:customStyle="1" w:styleId="font0">
    <w:name w:val="font0"/>
    <w:basedOn w:val="Normal"/>
    <w:rsid w:val="00003A30"/>
    <w:pPr>
      <w:spacing w:before="100" w:beforeAutospacing="1" w:after="100" w:afterAutospacing="1"/>
      <w:jc w:val="left"/>
    </w:pPr>
    <w:rPr>
      <w:rFonts w:ascii="Calibri" w:eastAsia="Times New Roman" w:hAnsi="Calibri" w:cs="Calibri"/>
      <w:color w:val="000000"/>
      <w:sz w:val="24"/>
      <w:szCs w:val="24"/>
      <w:lang w:val="en-CL" w:eastAsia="en-US"/>
    </w:rPr>
  </w:style>
  <w:style w:type="paragraph" w:customStyle="1" w:styleId="font5">
    <w:name w:val="font5"/>
    <w:basedOn w:val="Normal"/>
    <w:rsid w:val="00003A30"/>
    <w:pPr>
      <w:spacing w:before="100" w:beforeAutospacing="1" w:after="100" w:afterAutospacing="1"/>
      <w:jc w:val="left"/>
    </w:pPr>
    <w:rPr>
      <w:rFonts w:ascii="Calibri" w:eastAsia="Times New Roman" w:hAnsi="Calibri" w:cs="Calibri"/>
      <w:color w:val="000000"/>
      <w:sz w:val="24"/>
      <w:szCs w:val="24"/>
      <w:lang w:val="en-CL" w:eastAsia="en-US"/>
    </w:rPr>
  </w:style>
  <w:style w:type="paragraph" w:customStyle="1" w:styleId="font6">
    <w:name w:val="font6"/>
    <w:basedOn w:val="Normal"/>
    <w:rsid w:val="00003A30"/>
    <w:pPr>
      <w:spacing w:before="100" w:beforeAutospacing="1" w:after="100" w:afterAutospacing="1"/>
      <w:jc w:val="left"/>
    </w:pPr>
    <w:rPr>
      <w:rFonts w:ascii="Calibri" w:eastAsia="Times New Roman" w:hAnsi="Calibri" w:cs="Calibri"/>
      <w:b/>
      <w:bCs/>
      <w:color w:val="000000"/>
      <w:sz w:val="24"/>
      <w:szCs w:val="24"/>
      <w:lang w:val="en-CL" w:eastAsia="en-US"/>
    </w:rPr>
  </w:style>
  <w:style w:type="paragraph" w:customStyle="1" w:styleId="font7">
    <w:name w:val="font7"/>
    <w:basedOn w:val="Normal"/>
    <w:rsid w:val="00003A30"/>
    <w:pPr>
      <w:spacing w:before="100" w:beforeAutospacing="1" w:after="100" w:afterAutospacing="1"/>
      <w:jc w:val="left"/>
    </w:pPr>
    <w:rPr>
      <w:rFonts w:ascii="Arial Narrow" w:eastAsia="Times New Roman" w:hAnsi="Arial Narrow" w:cs="Times New Roman"/>
      <w:color w:val="000066"/>
      <w:sz w:val="24"/>
      <w:szCs w:val="24"/>
      <w:lang w:val="en-CL" w:eastAsia="en-US"/>
    </w:rPr>
  </w:style>
  <w:style w:type="paragraph" w:customStyle="1" w:styleId="font8">
    <w:name w:val="font8"/>
    <w:basedOn w:val="Normal"/>
    <w:rsid w:val="00003A30"/>
    <w:pPr>
      <w:spacing w:before="100" w:beforeAutospacing="1" w:after="100" w:afterAutospacing="1"/>
      <w:jc w:val="left"/>
    </w:pPr>
    <w:rPr>
      <w:rFonts w:ascii="Arial Narrow" w:eastAsia="Times New Roman" w:hAnsi="Arial Narrow" w:cs="Times New Roman"/>
      <w:b/>
      <w:bCs/>
      <w:color w:val="000066"/>
      <w:sz w:val="24"/>
      <w:szCs w:val="24"/>
      <w:lang w:val="en-CL" w:eastAsia="en-US"/>
    </w:rPr>
  </w:style>
  <w:style w:type="paragraph" w:customStyle="1" w:styleId="font9">
    <w:name w:val="font9"/>
    <w:basedOn w:val="Normal"/>
    <w:rsid w:val="00003A30"/>
    <w:pPr>
      <w:spacing w:before="100" w:beforeAutospacing="1" w:after="100" w:afterAutospacing="1"/>
      <w:jc w:val="left"/>
    </w:pPr>
    <w:rPr>
      <w:rFonts w:ascii="Arial" w:eastAsia="Times New Roman" w:hAnsi="Arial" w:cs="Arial"/>
      <w:color w:val="000066"/>
      <w:sz w:val="22"/>
      <w:szCs w:val="22"/>
      <w:lang w:val="en-CL" w:eastAsia="en-US"/>
    </w:rPr>
  </w:style>
  <w:style w:type="paragraph" w:customStyle="1" w:styleId="font10">
    <w:name w:val="font10"/>
    <w:basedOn w:val="Normal"/>
    <w:rsid w:val="00003A30"/>
    <w:pPr>
      <w:spacing w:before="100" w:beforeAutospacing="1" w:after="100" w:afterAutospacing="1"/>
      <w:jc w:val="left"/>
    </w:pPr>
    <w:rPr>
      <w:rFonts w:ascii="Arial" w:eastAsia="Times New Roman" w:hAnsi="Arial" w:cs="Arial"/>
      <w:b/>
      <w:bCs/>
      <w:color w:val="000066"/>
      <w:sz w:val="22"/>
      <w:szCs w:val="22"/>
      <w:lang w:val="en-CL" w:eastAsia="en-US"/>
    </w:rPr>
  </w:style>
  <w:style w:type="paragraph" w:customStyle="1" w:styleId="font11">
    <w:name w:val="font11"/>
    <w:basedOn w:val="Normal"/>
    <w:rsid w:val="00003A30"/>
    <w:pPr>
      <w:spacing w:before="100" w:beforeAutospacing="1" w:after="100" w:afterAutospacing="1"/>
      <w:jc w:val="left"/>
    </w:pPr>
    <w:rPr>
      <w:rFonts w:ascii="Arial" w:eastAsia="Times New Roman" w:hAnsi="Arial" w:cs="Arial"/>
      <w:i/>
      <w:iCs/>
      <w:color w:val="000066"/>
      <w:sz w:val="22"/>
      <w:szCs w:val="22"/>
      <w:lang w:val="en-CL" w:eastAsia="en-US"/>
    </w:rPr>
  </w:style>
  <w:style w:type="paragraph" w:customStyle="1" w:styleId="font12">
    <w:name w:val="font12"/>
    <w:basedOn w:val="Normal"/>
    <w:rsid w:val="00003A30"/>
    <w:pPr>
      <w:spacing w:before="100" w:beforeAutospacing="1" w:after="100" w:afterAutospacing="1"/>
      <w:jc w:val="left"/>
    </w:pPr>
    <w:rPr>
      <w:rFonts w:ascii="Calibri (Body)" w:eastAsia="Times New Roman" w:hAnsi="Calibri (Body)" w:cs="Times New Roman"/>
      <w:b/>
      <w:bCs/>
      <w:color w:val="000000"/>
      <w:sz w:val="24"/>
      <w:szCs w:val="24"/>
      <w:u w:val="single"/>
      <w:lang w:val="en-CL" w:eastAsia="en-US"/>
    </w:rPr>
  </w:style>
  <w:style w:type="paragraph" w:customStyle="1" w:styleId="font13">
    <w:name w:val="font13"/>
    <w:basedOn w:val="Normal"/>
    <w:rsid w:val="00003A30"/>
    <w:pPr>
      <w:spacing w:before="100" w:beforeAutospacing="1" w:after="100" w:afterAutospacing="1"/>
      <w:jc w:val="left"/>
    </w:pPr>
    <w:rPr>
      <w:rFonts w:ascii="Arial" w:eastAsia="Times New Roman" w:hAnsi="Arial" w:cs="Arial"/>
      <w:b/>
      <w:bCs/>
      <w:color w:val="000066"/>
      <w:sz w:val="22"/>
      <w:szCs w:val="22"/>
      <w:u w:val="single"/>
      <w:lang w:val="en-CL" w:eastAsia="en-US"/>
    </w:rPr>
  </w:style>
  <w:style w:type="paragraph" w:customStyle="1" w:styleId="font14">
    <w:name w:val="font14"/>
    <w:basedOn w:val="Normal"/>
    <w:rsid w:val="00003A30"/>
    <w:pPr>
      <w:spacing w:before="100" w:beforeAutospacing="1" w:after="100" w:afterAutospacing="1"/>
      <w:jc w:val="left"/>
    </w:pPr>
    <w:rPr>
      <w:rFonts w:ascii="Calibri (Body)" w:eastAsia="Times New Roman" w:hAnsi="Calibri (Body)" w:cs="Times New Roman"/>
      <w:b/>
      <w:bCs/>
      <w:color w:val="000000"/>
      <w:sz w:val="24"/>
      <w:szCs w:val="24"/>
      <w:lang w:val="en-CL" w:eastAsia="en-US"/>
    </w:rPr>
  </w:style>
  <w:style w:type="paragraph" w:customStyle="1" w:styleId="xl63">
    <w:name w:val="xl63"/>
    <w:basedOn w:val="Normal"/>
    <w:rsid w:val="00003A30"/>
    <w:pPr>
      <w:shd w:val="clear" w:color="000000" w:fill="002060"/>
      <w:spacing w:before="100" w:beforeAutospacing="1" w:after="100" w:afterAutospacing="1"/>
      <w:jc w:val="center"/>
      <w:textAlignment w:val="center"/>
    </w:pPr>
    <w:rPr>
      <w:rFonts w:ascii="Times New Roman" w:eastAsia="Times New Roman" w:hAnsi="Times New Roman" w:cs="Times New Roman"/>
      <w:b/>
      <w:bCs/>
      <w:color w:val="FFFFFF"/>
      <w:sz w:val="24"/>
      <w:szCs w:val="24"/>
      <w:lang w:val="en-CL" w:eastAsia="en-US"/>
    </w:rPr>
  </w:style>
  <w:style w:type="paragraph" w:customStyle="1" w:styleId="xl64">
    <w:name w:val="xl64"/>
    <w:basedOn w:val="Normal"/>
    <w:rsid w:val="00003A30"/>
    <w:pPr>
      <w:spacing w:before="100" w:beforeAutospacing="1" w:after="100" w:afterAutospacing="1"/>
      <w:jc w:val="left"/>
      <w:textAlignment w:val="center"/>
    </w:pPr>
    <w:rPr>
      <w:rFonts w:ascii="Times New Roman" w:eastAsia="Times New Roman" w:hAnsi="Times New Roman" w:cs="Times New Roman"/>
      <w:sz w:val="24"/>
      <w:szCs w:val="24"/>
      <w:lang w:val="en-CL" w:eastAsia="en-US"/>
    </w:rPr>
  </w:style>
  <w:style w:type="paragraph" w:customStyle="1" w:styleId="xl65">
    <w:name w:val="xl65"/>
    <w:basedOn w:val="Normal"/>
    <w:rsid w:val="00003A30"/>
    <w:pPr>
      <w:spacing w:before="100" w:beforeAutospacing="1" w:after="100" w:afterAutospacing="1"/>
      <w:jc w:val="center"/>
      <w:textAlignment w:val="center"/>
    </w:pPr>
    <w:rPr>
      <w:rFonts w:ascii="Times New Roman" w:eastAsia="Times New Roman" w:hAnsi="Times New Roman" w:cs="Times New Roman"/>
      <w:sz w:val="24"/>
      <w:szCs w:val="24"/>
      <w:lang w:val="en-CL" w:eastAsia="en-US"/>
    </w:rPr>
  </w:style>
  <w:style w:type="paragraph" w:customStyle="1" w:styleId="xl66">
    <w:name w:val="xl66"/>
    <w:basedOn w:val="Normal"/>
    <w:rsid w:val="00003A30"/>
    <w:pPr>
      <w:shd w:val="clear" w:color="000000" w:fill="D9D9D9"/>
      <w:spacing w:before="100" w:beforeAutospacing="1" w:after="100" w:afterAutospacing="1"/>
      <w:jc w:val="center"/>
      <w:textAlignment w:val="center"/>
    </w:pPr>
    <w:rPr>
      <w:rFonts w:ascii="Times New Roman" w:eastAsia="Times New Roman" w:hAnsi="Times New Roman" w:cs="Times New Roman"/>
      <w:sz w:val="24"/>
      <w:szCs w:val="24"/>
      <w:lang w:val="en-CL" w:eastAsia="en-US"/>
    </w:rPr>
  </w:style>
  <w:style w:type="paragraph" w:customStyle="1" w:styleId="xl67">
    <w:name w:val="xl67"/>
    <w:basedOn w:val="Normal"/>
    <w:rsid w:val="00003A30"/>
    <w:pPr>
      <w:spacing w:before="100" w:beforeAutospacing="1" w:after="100" w:afterAutospacing="1"/>
      <w:textAlignment w:val="center"/>
    </w:pPr>
    <w:rPr>
      <w:rFonts w:ascii="Times New Roman" w:eastAsia="Times New Roman" w:hAnsi="Times New Roman" w:cs="Times New Roman"/>
      <w:sz w:val="24"/>
      <w:szCs w:val="24"/>
      <w:lang w:val="en-CL" w:eastAsia="en-US"/>
    </w:rPr>
  </w:style>
  <w:style w:type="paragraph" w:customStyle="1" w:styleId="xl68">
    <w:name w:val="xl68"/>
    <w:basedOn w:val="Normal"/>
    <w:rsid w:val="00003A30"/>
    <w:pPr>
      <w:shd w:val="clear" w:color="000000" w:fill="002060"/>
      <w:spacing w:before="100" w:beforeAutospacing="1" w:after="100" w:afterAutospacing="1"/>
      <w:jc w:val="left"/>
      <w:textAlignment w:val="center"/>
    </w:pPr>
    <w:rPr>
      <w:rFonts w:ascii="Times New Roman" w:eastAsia="Times New Roman" w:hAnsi="Times New Roman" w:cs="Times New Roman"/>
      <w:b/>
      <w:bCs/>
      <w:color w:val="FFFFFF"/>
      <w:sz w:val="24"/>
      <w:szCs w:val="24"/>
      <w:lang w:val="en-CL" w:eastAsia="en-US"/>
    </w:rPr>
  </w:style>
  <w:style w:type="paragraph" w:customStyle="1" w:styleId="xl69">
    <w:name w:val="xl69"/>
    <w:basedOn w:val="Normal"/>
    <w:rsid w:val="00003A30"/>
    <w:pPr>
      <w:spacing w:before="100" w:beforeAutospacing="1" w:after="100" w:afterAutospacing="1"/>
      <w:textAlignment w:val="center"/>
    </w:pPr>
    <w:rPr>
      <w:rFonts w:ascii="Arial" w:eastAsia="Times New Roman" w:hAnsi="Arial" w:cs="Arial"/>
      <w:color w:val="000066"/>
      <w:sz w:val="22"/>
      <w:szCs w:val="22"/>
      <w:lang w:val="en-CL" w:eastAsia="en-US"/>
    </w:rPr>
  </w:style>
  <w:style w:type="paragraph" w:customStyle="1" w:styleId="xl70">
    <w:name w:val="xl70"/>
    <w:basedOn w:val="Normal"/>
    <w:rsid w:val="00003A30"/>
    <w:pPr>
      <w:spacing w:before="100" w:beforeAutospacing="1" w:after="100" w:afterAutospacing="1"/>
      <w:textAlignment w:val="center"/>
    </w:pPr>
    <w:rPr>
      <w:rFonts w:ascii="Arial" w:eastAsia="Times New Roman" w:hAnsi="Arial" w:cs="Arial"/>
      <w:color w:val="000066"/>
      <w:sz w:val="22"/>
      <w:szCs w:val="22"/>
      <w:lang w:val="en-CL" w:eastAsia="en-US"/>
    </w:rPr>
  </w:style>
  <w:style w:type="paragraph" w:customStyle="1" w:styleId="xl71">
    <w:name w:val="xl71"/>
    <w:basedOn w:val="Normal"/>
    <w:rsid w:val="00003A30"/>
    <w:pPr>
      <w:spacing w:before="100" w:beforeAutospacing="1" w:after="100" w:afterAutospacing="1"/>
      <w:textAlignment w:val="center"/>
    </w:pPr>
    <w:rPr>
      <w:rFonts w:ascii="Arial Narrow" w:eastAsia="Times New Roman" w:hAnsi="Arial Narrow" w:cs="Times New Roman"/>
      <w:color w:val="000066"/>
      <w:sz w:val="24"/>
      <w:szCs w:val="24"/>
      <w:lang w:val="en-CL" w:eastAsia="en-US"/>
    </w:rPr>
  </w:style>
  <w:style w:type="paragraph" w:customStyle="1" w:styleId="xl72">
    <w:name w:val="xl72"/>
    <w:basedOn w:val="Normal"/>
    <w:rsid w:val="00003A30"/>
    <w:pPr>
      <w:spacing w:before="100" w:beforeAutospacing="1" w:after="100" w:afterAutospacing="1"/>
      <w:jc w:val="left"/>
      <w:textAlignment w:val="center"/>
    </w:pPr>
    <w:rPr>
      <w:rFonts w:ascii="Arial" w:eastAsia="Times New Roman" w:hAnsi="Arial" w:cs="Arial"/>
      <w:color w:val="000066"/>
      <w:sz w:val="22"/>
      <w:szCs w:val="22"/>
      <w:lang w:val="en-C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7061725">
      <w:bodyDiv w:val="1"/>
      <w:marLeft w:val="0"/>
      <w:marRight w:val="0"/>
      <w:marTop w:val="0"/>
      <w:marBottom w:val="0"/>
      <w:divBdr>
        <w:top w:val="none" w:sz="0" w:space="0" w:color="auto"/>
        <w:left w:val="none" w:sz="0" w:space="0" w:color="auto"/>
        <w:bottom w:val="none" w:sz="0" w:space="0" w:color="auto"/>
        <w:right w:val="none" w:sz="0" w:space="0" w:color="auto"/>
      </w:divBdr>
    </w:div>
    <w:div w:id="978850986">
      <w:bodyDiv w:val="1"/>
      <w:marLeft w:val="0"/>
      <w:marRight w:val="0"/>
      <w:marTop w:val="0"/>
      <w:marBottom w:val="0"/>
      <w:divBdr>
        <w:top w:val="none" w:sz="0" w:space="0" w:color="auto"/>
        <w:left w:val="none" w:sz="0" w:space="0" w:color="auto"/>
        <w:bottom w:val="none" w:sz="0" w:space="0" w:color="auto"/>
        <w:right w:val="none" w:sz="0" w:space="0" w:color="auto"/>
      </w:divBdr>
    </w:div>
    <w:div w:id="985356843">
      <w:bodyDiv w:val="1"/>
      <w:marLeft w:val="0"/>
      <w:marRight w:val="0"/>
      <w:marTop w:val="0"/>
      <w:marBottom w:val="0"/>
      <w:divBdr>
        <w:top w:val="none" w:sz="0" w:space="0" w:color="auto"/>
        <w:left w:val="none" w:sz="0" w:space="0" w:color="auto"/>
        <w:bottom w:val="none" w:sz="0" w:space="0" w:color="auto"/>
        <w:right w:val="none" w:sz="0" w:space="0" w:color="auto"/>
      </w:divBdr>
    </w:div>
    <w:div w:id="1345669578">
      <w:bodyDiv w:val="1"/>
      <w:marLeft w:val="0"/>
      <w:marRight w:val="0"/>
      <w:marTop w:val="0"/>
      <w:marBottom w:val="0"/>
      <w:divBdr>
        <w:top w:val="none" w:sz="0" w:space="0" w:color="auto"/>
        <w:left w:val="none" w:sz="0" w:space="0" w:color="auto"/>
        <w:bottom w:val="none" w:sz="0" w:space="0" w:color="auto"/>
        <w:right w:val="none" w:sz="0" w:space="0" w:color="auto"/>
      </w:divBdr>
    </w:div>
    <w:div w:id="1432511793">
      <w:bodyDiv w:val="1"/>
      <w:marLeft w:val="0"/>
      <w:marRight w:val="0"/>
      <w:marTop w:val="0"/>
      <w:marBottom w:val="0"/>
      <w:divBdr>
        <w:top w:val="none" w:sz="0" w:space="0" w:color="auto"/>
        <w:left w:val="none" w:sz="0" w:space="0" w:color="auto"/>
        <w:bottom w:val="none" w:sz="0" w:space="0" w:color="auto"/>
        <w:right w:val="none" w:sz="0" w:space="0" w:color="auto"/>
      </w:divBdr>
    </w:div>
    <w:div w:id="1570185682">
      <w:bodyDiv w:val="1"/>
      <w:marLeft w:val="0"/>
      <w:marRight w:val="0"/>
      <w:marTop w:val="0"/>
      <w:marBottom w:val="0"/>
      <w:divBdr>
        <w:top w:val="none" w:sz="0" w:space="0" w:color="auto"/>
        <w:left w:val="none" w:sz="0" w:space="0" w:color="auto"/>
        <w:bottom w:val="none" w:sz="0" w:space="0" w:color="auto"/>
        <w:right w:val="none" w:sz="0" w:space="0" w:color="auto"/>
      </w:divBdr>
    </w:div>
    <w:div w:id="1810173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4D54D8-FAFF-4288-AF1C-14E62B5C0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31</Pages>
  <Words>26199</Words>
  <Characters>149338</Characters>
  <Application>Microsoft Office Word</Application>
  <DocSecurity>0</DocSecurity>
  <Lines>1244</Lines>
  <Paragraphs>350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175187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Claudia Rojas Santelices</dc:creator>
  <cp:lastModifiedBy>Carlos Alberto Rojas Zanol</cp:lastModifiedBy>
  <cp:revision>53</cp:revision>
  <dcterms:created xsi:type="dcterms:W3CDTF">2020-06-05T19:40:00Z</dcterms:created>
  <dcterms:modified xsi:type="dcterms:W3CDTF">2020-08-10T21:13:00Z</dcterms:modified>
</cp:coreProperties>
</file>